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95552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全国行业好新闻大赛参评作品推荐表</w:t>
      </w:r>
    </w:p>
    <w:p w14:paraId="2C5E1DDD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</w:p>
    <w:tbl>
      <w:tblPr>
        <w:tblStyle w:val="9"/>
        <w:tblW w:w="981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512"/>
        <w:gridCol w:w="888"/>
        <w:gridCol w:w="1322"/>
        <w:gridCol w:w="1004"/>
        <w:gridCol w:w="872"/>
        <w:gridCol w:w="946"/>
        <w:gridCol w:w="620"/>
        <w:gridCol w:w="1121"/>
        <w:gridCol w:w="1536"/>
      </w:tblGrid>
      <w:tr w14:paraId="0579D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996" w:type="dxa"/>
            <w:vAlign w:val="top"/>
          </w:tcPr>
          <w:p w14:paraId="5D92A826">
            <w:pPr>
              <w:spacing w:before="92" w:line="211" w:lineRule="auto"/>
              <w:ind w:left="22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作品</w:t>
            </w:r>
          </w:p>
          <w:p w14:paraId="4F9ECA3F">
            <w:pPr>
              <w:spacing w:before="2" w:line="211" w:lineRule="auto"/>
              <w:ind w:left="22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标题</w:t>
            </w:r>
          </w:p>
        </w:tc>
        <w:tc>
          <w:tcPr>
            <w:tcW w:w="3726" w:type="dxa"/>
            <w:gridSpan w:val="4"/>
            <w:vAlign w:val="center"/>
          </w:tcPr>
          <w:p w14:paraId="10647806">
            <w:pPr>
              <w:pStyle w:val="10"/>
              <w:spacing w:before="148" w:line="225" w:lineRule="auto"/>
              <w:ind w:left="117" w:right="106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5"/>
                <w:sz w:val="20"/>
                <w:szCs w:val="20"/>
              </w:rPr>
              <w:t>14岁辍学女生瞒着父母签约MCN</w:t>
            </w:r>
          </w:p>
        </w:tc>
        <w:tc>
          <w:tcPr>
            <w:tcW w:w="1818" w:type="dxa"/>
            <w:gridSpan w:val="2"/>
            <w:vAlign w:val="center"/>
          </w:tcPr>
          <w:p w14:paraId="05D93ADC">
            <w:pPr>
              <w:spacing w:before="90" w:line="214" w:lineRule="auto"/>
              <w:ind w:left="63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参评</w:t>
            </w:r>
          </w:p>
          <w:p w14:paraId="3859EE58">
            <w:pPr>
              <w:spacing w:before="1" w:line="208" w:lineRule="auto"/>
              <w:ind w:left="637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项目</w:t>
            </w:r>
          </w:p>
        </w:tc>
        <w:tc>
          <w:tcPr>
            <w:tcW w:w="3277" w:type="dxa"/>
            <w:gridSpan w:val="3"/>
            <w:vAlign w:val="center"/>
          </w:tcPr>
          <w:p w14:paraId="4DFC00D5">
            <w:pPr>
              <w:pStyle w:val="10"/>
              <w:spacing w:before="148" w:line="226" w:lineRule="auto"/>
              <w:ind w:left="120" w:right="8" w:hanging="1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12"/>
                <w:sz w:val="20"/>
                <w:szCs w:val="20"/>
                <w:lang w:eastAsia="zh-CN"/>
              </w:rPr>
              <w:t>短视频新闻</w:t>
            </w:r>
          </w:p>
        </w:tc>
      </w:tr>
      <w:tr w14:paraId="44C36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96" w:type="dxa"/>
            <w:vMerge w:val="restart"/>
            <w:tcBorders>
              <w:bottom w:val="nil"/>
            </w:tcBorders>
            <w:vAlign w:val="top"/>
          </w:tcPr>
          <w:p w14:paraId="4B1E9784">
            <w:pPr>
              <w:spacing w:before="313" w:line="216" w:lineRule="auto"/>
              <w:ind w:left="243" w:right="213" w:hanging="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字数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时长</w:t>
            </w:r>
          </w:p>
        </w:tc>
        <w:tc>
          <w:tcPr>
            <w:tcW w:w="3726" w:type="dxa"/>
            <w:gridSpan w:val="4"/>
            <w:vMerge w:val="restart"/>
            <w:tcBorders>
              <w:bottom w:val="nil"/>
            </w:tcBorders>
            <w:vAlign w:val="center"/>
          </w:tcPr>
          <w:p w14:paraId="76459991">
            <w:pPr>
              <w:pStyle w:val="10"/>
              <w:spacing w:line="213" w:lineRule="auto"/>
              <w:ind w:left="116" w:right="106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6"/>
                <w:sz w:val="20"/>
                <w:szCs w:val="20"/>
                <w:lang w:val="en-US" w:eastAsia="zh-CN"/>
              </w:rPr>
              <w:t>20秒</w:t>
            </w:r>
          </w:p>
        </w:tc>
        <w:tc>
          <w:tcPr>
            <w:tcW w:w="1818" w:type="dxa"/>
            <w:gridSpan w:val="2"/>
            <w:vAlign w:val="center"/>
          </w:tcPr>
          <w:p w14:paraId="5BD32F3B">
            <w:pPr>
              <w:spacing w:before="147" w:line="212" w:lineRule="auto"/>
              <w:ind w:left="63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体裁</w:t>
            </w:r>
          </w:p>
        </w:tc>
        <w:tc>
          <w:tcPr>
            <w:tcW w:w="3277" w:type="dxa"/>
            <w:gridSpan w:val="3"/>
            <w:vAlign w:val="center"/>
          </w:tcPr>
          <w:p w14:paraId="6B1F220C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视频</w:t>
            </w:r>
          </w:p>
        </w:tc>
      </w:tr>
      <w:tr w14:paraId="38E87C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996" w:type="dxa"/>
            <w:vMerge w:val="continue"/>
            <w:tcBorders>
              <w:top w:val="nil"/>
            </w:tcBorders>
            <w:vAlign w:val="top"/>
          </w:tcPr>
          <w:p w14:paraId="22A0332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726" w:type="dxa"/>
            <w:gridSpan w:val="4"/>
            <w:vMerge w:val="continue"/>
            <w:tcBorders>
              <w:top w:val="nil"/>
            </w:tcBorders>
            <w:vAlign w:val="center"/>
          </w:tcPr>
          <w:p w14:paraId="23E7312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18" w:type="dxa"/>
            <w:gridSpan w:val="2"/>
            <w:vAlign w:val="center"/>
          </w:tcPr>
          <w:p w14:paraId="52A0016C">
            <w:pPr>
              <w:spacing w:before="241" w:line="210" w:lineRule="auto"/>
              <w:ind w:left="63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语种</w:t>
            </w:r>
          </w:p>
        </w:tc>
        <w:tc>
          <w:tcPr>
            <w:tcW w:w="3277" w:type="dxa"/>
            <w:gridSpan w:val="3"/>
            <w:vAlign w:val="center"/>
          </w:tcPr>
          <w:p w14:paraId="660D9933">
            <w:pPr>
              <w:pStyle w:val="10"/>
              <w:spacing w:before="115" w:line="225" w:lineRule="auto"/>
              <w:ind w:left="119" w:right="108" w:firstLine="3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中文</w:t>
            </w:r>
          </w:p>
        </w:tc>
      </w:tr>
      <w:tr w14:paraId="0D003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996" w:type="dxa"/>
            <w:vAlign w:val="top"/>
          </w:tcPr>
          <w:p w14:paraId="4A95FA33">
            <w:pPr>
              <w:spacing w:before="196" w:line="290" w:lineRule="auto"/>
              <w:ind w:left="133" w:right="66" w:firstLine="113"/>
              <w:jc w:val="both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-15"/>
                <w:sz w:val="28"/>
                <w:szCs w:val="28"/>
              </w:rPr>
              <w:t>作者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5"/>
                <w:w w:val="98"/>
                <w:sz w:val="16"/>
                <w:szCs w:val="16"/>
              </w:rPr>
              <w:t>（主创人员）</w:t>
            </w:r>
          </w:p>
        </w:tc>
        <w:tc>
          <w:tcPr>
            <w:tcW w:w="3726" w:type="dxa"/>
            <w:gridSpan w:val="4"/>
            <w:vAlign w:val="center"/>
          </w:tcPr>
          <w:p w14:paraId="608A1C66">
            <w:pPr>
              <w:pStyle w:val="10"/>
              <w:spacing w:before="131" w:line="225" w:lineRule="auto"/>
              <w:ind w:left="117" w:right="96" w:firstLine="1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信天昊、杨蕾、徐梓轩</w:t>
            </w:r>
          </w:p>
        </w:tc>
        <w:tc>
          <w:tcPr>
            <w:tcW w:w="1818" w:type="dxa"/>
            <w:gridSpan w:val="2"/>
            <w:vAlign w:val="center"/>
          </w:tcPr>
          <w:p w14:paraId="0B99DD26">
            <w:pPr>
              <w:spacing w:before="91" w:line="211" w:lineRule="auto"/>
              <w:ind w:left="64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3277" w:type="dxa"/>
            <w:gridSpan w:val="3"/>
            <w:vAlign w:val="center"/>
          </w:tcPr>
          <w:p w14:paraId="3EE89353">
            <w:pPr>
              <w:pStyle w:val="10"/>
              <w:spacing w:before="13" w:line="217" w:lineRule="auto"/>
              <w:ind w:left="120" w:right="49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信天昊、杨蕾、徐梓轩</w:t>
            </w:r>
          </w:p>
        </w:tc>
      </w:tr>
      <w:tr w14:paraId="436E6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996" w:type="dxa"/>
            <w:vAlign w:val="top"/>
          </w:tcPr>
          <w:p w14:paraId="79993F96">
            <w:pPr>
              <w:spacing w:before="110" w:line="209" w:lineRule="auto"/>
              <w:ind w:left="22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原创</w:t>
            </w:r>
          </w:p>
          <w:p w14:paraId="0E230C35">
            <w:pPr>
              <w:spacing w:before="1" w:line="213" w:lineRule="auto"/>
              <w:ind w:left="22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单位</w:t>
            </w:r>
          </w:p>
        </w:tc>
        <w:tc>
          <w:tcPr>
            <w:tcW w:w="3726" w:type="dxa"/>
            <w:gridSpan w:val="4"/>
            <w:vAlign w:val="center"/>
          </w:tcPr>
          <w:p w14:paraId="32E9E9D3">
            <w:pPr>
              <w:pStyle w:val="10"/>
              <w:spacing w:before="30" w:line="229" w:lineRule="auto"/>
              <w:ind w:left="117" w:right="94" w:firstLine="1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6"/>
                <w:sz w:val="20"/>
                <w:szCs w:val="20"/>
                <w:lang w:eastAsia="zh-CN"/>
              </w:rPr>
              <w:t>未来网</w:t>
            </w:r>
          </w:p>
        </w:tc>
        <w:tc>
          <w:tcPr>
            <w:tcW w:w="1818" w:type="dxa"/>
            <w:gridSpan w:val="2"/>
            <w:vAlign w:val="center"/>
          </w:tcPr>
          <w:p w14:paraId="7611B5EA">
            <w:pPr>
              <w:spacing w:before="99" w:line="226" w:lineRule="auto"/>
              <w:ind w:left="114" w:right="220" w:firstLine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发布端/账号/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媒体名称</w:t>
            </w:r>
          </w:p>
        </w:tc>
        <w:tc>
          <w:tcPr>
            <w:tcW w:w="3277" w:type="dxa"/>
            <w:gridSpan w:val="3"/>
            <w:vAlign w:val="center"/>
          </w:tcPr>
          <w:p w14:paraId="6CB8EA83">
            <w:pPr>
              <w:pStyle w:val="10"/>
              <w:spacing w:before="165" w:line="225" w:lineRule="auto"/>
              <w:ind w:left="120" w:right="108" w:firstLine="5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2"/>
                <w:sz w:val="20"/>
                <w:szCs w:val="20"/>
                <w:lang w:eastAsia="zh-CN"/>
              </w:rPr>
              <w:t>新浪微博：燃新闻</w:t>
            </w:r>
          </w:p>
        </w:tc>
      </w:tr>
      <w:tr w14:paraId="27BD7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  <w:jc w:val="center"/>
        </w:trPr>
        <w:tc>
          <w:tcPr>
            <w:tcW w:w="1508" w:type="dxa"/>
            <w:gridSpan w:val="2"/>
            <w:vAlign w:val="top"/>
          </w:tcPr>
          <w:p w14:paraId="45D8D6EF">
            <w:pPr>
              <w:spacing w:line="419" w:lineRule="auto"/>
              <w:jc w:val="both"/>
              <w:rPr>
                <w:rFonts w:ascii="Arial"/>
                <w:sz w:val="21"/>
              </w:rPr>
            </w:pPr>
          </w:p>
          <w:p w14:paraId="6677D750">
            <w:pPr>
              <w:spacing w:before="91" w:line="235" w:lineRule="auto"/>
              <w:ind w:left="173" w:right="116" w:firstLine="28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刊播版面</w:t>
            </w:r>
            <w:r>
              <w:rPr>
                <w:rFonts w:ascii="宋体" w:hAnsi="宋体" w:eastAsia="宋体" w:cs="宋体"/>
                <w:spacing w:val="-29"/>
                <w:w w:val="90"/>
                <w:sz w:val="24"/>
                <w:szCs w:val="24"/>
              </w:rPr>
              <w:t>（</w:t>
            </w:r>
            <w:r>
              <w:rPr>
                <w:rFonts w:ascii="宋体" w:hAnsi="宋体" w:eastAsia="宋体" w:cs="宋体"/>
                <w:spacing w:val="-29"/>
                <w:w w:val="90"/>
                <w:sz w:val="22"/>
                <w:szCs w:val="22"/>
              </w:rPr>
              <w:t>名称和版次）</w:t>
            </w:r>
          </w:p>
        </w:tc>
        <w:tc>
          <w:tcPr>
            <w:tcW w:w="3214" w:type="dxa"/>
            <w:gridSpan w:val="3"/>
            <w:vAlign w:val="top"/>
          </w:tcPr>
          <w:p w14:paraId="611B91C6">
            <w:pPr>
              <w:pStyle w:val="10"/>
              <w:spacing w:before="301"/>
              <w:ind w:left="115" w:right="108"/>
              <w:jc w:val="both"/>
              <w:rPr>
                <w:sz w:val="20"/>
                <w:szCs w:val="20"/>
              </w:rPr>
            </w:pPr>
          </w:p>
        </w:tc>
        <w:tc>
          <w:tcPr>
            <w:tcW w:w="872" w:type="dxa"/>
            <w:vAlign w:val="top"/>
          </w:tcPr>
          <w:p w14:paraId="48560531">
            <w:pPr>
              <w:spacing w:line="416" w:lineRule="auto"/>
              <w:jc w:val="both"/>
              <w:rPr>
                <w:rFonts w:ascii="Arial"/>
                <w:sz w:val="21"/>
              </w:rPr>
            </w:pPr>
          </w:p>
          <w:p w14:paraId="03A78B78">
            <w:pPr>
              <w:spacing w:before="91" w:line="215" w:lineRule="auto"/>
              <w:ind w:left="213" w:right="152" w:hanging="48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发布</w:t>
            </w:r>
            <w:r>
              <w:rPr>
                <w:rFonts w:ascii="宋体" w:hAnsi="宋体" w:eastAsia="宋体" w:cs="宋体"/>
                <w:spacing w:val="-30"/>
                <w:sz w:val="28"/>
                <w:szCs w:val="28"/>
              </w:rPr>
              <w:t>日期</w:t>
            </w:r>
          </w:p>
        </w:tc>
        <w:tc>
          <w:tcPr>
            <w:tcW w:w="4223" w:type="dxa"/>
            <w:gridSpan w:val="4"/>
            <w:vAlign w:val="center"/>
          </w:tcPr>
          <w:p w14:paraId="2DB81CD8">
            <w:pPr>
              <w:pStyle w:val="10"/>
              <w:spacing w:before="171"/>
              <w:ind w:left="119" w:right="108"/>
              <w:jc w:val="center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9"/>
                <w:sz w:val="20"/>
                <w:szCs w:val="20"/>
                <w:lang w:val="en-US" w:eastAsia="zh-CN"/>
              </w:rPr>
              <w:t>2025年7月29日</w:t>
            </w:r>
          </w:p>
        </w:tc>
      </w:tr>
      <w:tr w14:paraId="128CC9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  <w:jc w:val="center"/>
        </w:trPr>
        <w:tc>
          <w:tcPr>
            <w:tcW w:w="1508" w:type="dxa"/>
            <w:gridSpan w:val="2"/>
            <w:vAlign w:val="top"/>
          </w:tcPr>
          <w:p w14:paraId="7C15BFA8">
            <w:pPr>
              <w:spacing w:before="131" w:line="239" w:lineRule="auto"/>
              <w:ind w:left="516" w:right="151" w:hanging="361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新媒体作品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链接</w:t>
            </w:r>
          </w:p>
        </w:tc>
        <w:tc>
          <w:tcPr>
            <w:tcW w:w="5032" w:type="dxa"/>
            <w:gridSpan w:val="5"/>
            <w:vAlign w:val="top"/>
          </w:tcPr>
          <w:p w14:paraId="45950718">
            <w:pPr>
              <w:pStyle w:val="10"/>
              <w:spacing w:before="148" w:line="241" w:lineRule="auto"/>
              <w:ind w:left="116" w:right="147" w:firstLine="1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pacing w:val="8"/>
                <w:sz w:val="20"/>
                <w:szCs w:val="20"/>
              </w:rPr>
              <w:t>https://weibo.com/6393904893/5193701318198244</w:t>
            </w:r>
          </w:p>
        </w:tc>
        <w:tc>
          <w:tcPr>
            <w:tcW w:w="1741" w:type="dxa"/>
            <w:gridSpan w:val="2"/>
            <w:vAlign w:val="top"/>
          </w:tcPr>
          <w:p w14:paraId="221E98C4">
            <w:pPr>
              <w:spacing w:before="146" w:line="210" w:lineRule="auto"/>
              <w:ind w:left="54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是否为</w:t>
            </w:r>
          </w:p>
          <w:p w14:paraId="3B406B77">
            <w:pPr>
              <w:spacing w:before="62" w:line="217" w:lineRule="auto"/>
              <w:ind w:left="222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1536" w:type="dxa"/>
            <w:vAlign w:val="center"/>
          </w:tcPr>
          <w:p w14:paraId="5DBFD53D">
            <w:pPr>
              <w:jc w:val="center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否</w:t>
            </w:r>
          </w:p>
        </w:tc>
      </w:tr>
      <w:tr w14:paraId="7C24F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atLeast"/>
          <w:jc w:val="center"/>
        </w:trPr>
        <w:tc>
          <w:tcPr>
            <w:tcW w:w="996" w:type="dxa"/>
            <w:textDirection w:val="tbRlV"/>
            <w:vAlign w:val="top"/>
          </w:tcPr>
          <w:p w14:paraId="5B0219C2">
            <w:pPr>
              <w:spacing w:line="252" w:lineRule="auto"/>
              <w:jc w:val="both"/>
              <w:rPr>
                <w:rFonts w:ascii="Arial"/>
                <w:sz w:val="21"/>
              </w:rPr>
            </w:pPr>
          </w:p>
          <w:p w14:paraId="085A8F22">
            <w:pPr>
              <w:spacing w:before="94" w:line="210" w:lineRule="auto"/>
              <w:ind w:left="474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>作品简介</w:t>
            </w:r>
          </w:p>
        </w:tc>
        <w:tc>
          <w:tcPr>
            <w:tcW w:w="8821" w:type="dxa"/>
            <w:gridSpan w:val="9"/>
            <w:vAlign w:val="top"/>
          </w:tcPr>
          <w:p w14:paraId="75596A92">
            <w:pPr>
              <w:pStyle w:val="10"/>
              <w:spacing w:before="65" w:line="288" w:lineRule="auto"/>
              <w:ind w:left="124" w:right="108" w:firstLine="414"/>
              <w:jc w:val="both"/>
              <w:rPr>
                <w:rFonts w:hint="eastAsia"/>
                <w:spacing w:val="10"/>
                <w:sz w:val="20"/>
                <w:szCs w:val="20"/>
              </w:rPr>
            </w:pPr>
            <w:r>
              <w:rPr>
                <w:rFonts w:hint="eastAsia"/>
                <w:spacing w:val="10"/>
                <w:sz w:val="20"/>
                <w:szCs w:val="20"/>
              </w:rPr>
              <w:t>采编制作：记者发现14岁女生签约MCN相关线索后，为保障当事人提供材料的真实性，专门咨询律师，解读事件法律边界，客观呈现事件全貌。</w:t>
            </w:r>
          </w:p>
          <w:p w14:paraId="2DBB4F1E">
            <w:pPr>
              <w:pStyle w:val="10"/>
              <w:spacing w:before="65" w:line="288" w:lineRule="auto"/>
              <w:ind w:left="124" w:right="108" w:firstLine="414"/>
              <w:jc w:val="both"/>
              <w:rPr>
                <w:rFonts w:hint="eastAsia"/>
                <w:spacing w:val="10"/>
                <w:sz w:val="20"/>
                <w:szCs w:val="20"/>
              </w:rPr>
            </w:pPr>
            <w:r>
              <w:rPr>
                <w:rFonts w:hint="eastAsia"/>
                <w:spacing w:val="10"/>
                <w:sz w:val="20"/>
                <w:szCs w:val="20"/>
              </w:rPr>
              <w:t>传播效果：各大视频平台账户为主要传播渠道，事件曝光后迅速在全网发酵，引发网民广泛讨论，形成强烈的舆论共鸣。</w:t>
            </w:r>
          </w:p>
          <w:p w14:paraId="1D0A7D91">
            <w:pPr>
              <w:pStyle w:val="10"/>
              <w:spacing w:before="65" w:line="288" w:lineRule="auto"/>
              <w:ind w:left="124" w:right="108" w:firstLine="414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pacing w:val="10"/>
                <w:sz w:val="20"/>
                <w:szCs w:val="20"/>
              </w:rPr>
              <w:t>社会效果：明确事件法律边界，普及未成年人相关法律知识，警示MCN机构规范经营；揭露行业乱象，引导家庭、学校</w:t>
            </w:r>
            <w:r>
              <w:rPr>
                <w:rFonts w:hint="eastAsia"/>
                <w:spacing w:val="10"/>
                <w:sz w:val="20"/>
                <w:szCs w:val="20"/>
                <w:lang w:eastAsia="zh-CN"/>
              </w:rPr>
              <w:t>、</w:t>
            </w:r>
            <w:r>
              <w:rPr>
                <w:rFonts w:hint="eastAsia"/>
                <w:spacing w:val="10"/>
                <w:sz w:val="20"/>
                <w:szCs w:val="20"/>
                <w:lang w:val="en-US" w:eastAsia="zh-CN"/>
              </w:rPr>
              <w:t>社会</w:t>
            </w:r>
            <w:r>
              <w:rPr>
                <w:rFonts w:hint="eastAsia"/>
                <w:spacing w:val="10"/>
                <w:sz w:val="20"/>
                <w:szCs w:val="20"/>
              </w:rPr>
              <w:t>强化未成年人教育，</w:t>
            </w:r>
            <w:r>
              <w:rPr>
                <w:rFonts w:hint="eastAsia"/>
                <w:spacing w:val="10"/>
                <w:sz w:val="20"/>
                <w:szCs w:val="20"/>
                <w:lang w:val="en-US" w:eastAsia="zh-CN"/>
              </w:rPr>
              <w:t>提高</w:t>
            </w:r>
            <w:r>
              <w:rPr>
                <w:rFonts w:hint="eastAsia"/>
                <w:spacing w:val="10"/>
                <w:sz w:val="20"/>
                <w:szCs w:val="20"/>
              </w:rPr>
              <w:t>对未成年人权益的保护意识，为同类困境未成年人提供维权参考，推动构建多方协同的未成年人保护体系。</w:t>
            </w:r>
          </w:p>
        </w:tc>
      </w:tr>
      <w:tr w14:paraId="6F636E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  <w:jc w:val="center"/>
        </w:trPr>
        <w:tc>
          <w:tcPr>
            <w:tcW w:w="996" w:type="dxa"/>
            <w:vMerge w:val="restart"/>
            <w:tcBorders>
              <w:bottom w:val="nil"/>
            </w:tcBorders>
            <w:textDirection w:val="tbRlV"/>
            <w:vAlign w:val="top"/>
          </w:tcPr>
          <w:p w14:paraId="219AE693">
            <w:pPr>
              <w:spacing w:line="252" w:lineRule="auto"/>
              <w:jc w:val="both"/>
              <w:rPr>
                <w:rFonts w:ascii="Arial"/>
                <w:sz w:val="21"/>
              </w:rPr>
            </w:pPr>
          </w:p>
          <w:p w14:paraId="3951B97E">
            <w:pPr>
              <w:spacing w:before="94" w:line="209" w:lineRule="auto"/>
              <w:ind w:left="201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>传播数据</w:t>
            </w:r>
          </w:p>
        </w:tc>
        <w:tc>
          <w:tcPr>
            <w:tcW w:w="1400" w:type="dxa"/>
            <w:gridSpan w:val="2"/>
            <w:vAlign w:val="top"/>
          </w:tcPr>
          <w:p w14:paraId="3FD5CED4">
            <w:pPr>
              <w:spacing w:before="84" w:line="239" w:lineRule="auto"/>
              <w:ind w:left="253" w:right="130" w:hanging="98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1"/>
                <w:sz w:val="24"/>
                <w:szCs w:val="24"/>
              </w:rPr>
              <w:t>全网传播量</w:t>
            </w:r>
            <w:r>
              <w:rPr>
                <w:rFonts w:ascii="楷体" w:hAnsi="楷体" w:eastAsia="楷体" w:cs="楷体"/>
                <w:b/>
                <w:bCs/>
                <w:spacing w:val="-18"/>
                <w:sz w:val="24"/>
                <w:szCs w:val="24"/>
              </w:rPr>
              <w:t>最高平台</w:t>
            </w:r>
          </w:p>
          <w:p w14:paraId="43B6F756">
            <w:pPr>
              <w:spacing w:before="3" w:line="226" w:lineRule="auto"/>
              <w:ind w:left="232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7"/>
                <w:sz w:val="24"/>
                <w:szCs w:val="24"/>
              </w:rPr>
              <w:t>发布链接</w:t>
            </w:r>
          </w:p>
        </w:tc>
        <w:tc>
          <w:tcPr>
            <w:tcW w:w="7421" w:type="dxa"/>
            <w:gridSpan w:val="7"/>
            <w:vAlign w:val="top"/>
          </w:tcPr>
          <w:p w14:paraId="5D425A51">
            <w:pPr>
              <w:spacing w:line="353" w:lineRule="auto"/>
              <w:jc w:val="both"/>
              <w:rPr>
                <w:rFonts w:ascii="Arial"/>
                <w:sz w:val="21"/>
              </w:rPr>
            </w:pPr>
          </w:p>
          <w:p w14:paraId="28D6D9B6">
            <w:pPr>
              <w:pStyle w:val="10"/>
              <w:spacing w:before="65" w:line="229" w:lineRule="auto"/>
              <w:ind w:left="140"/>
              <w:jc w:val="both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8"/>
                <w:sz w:val="20"/>
                <w:szCs w:val="20"/>
              </w:rPr>
              <w:t>https://weibo.com/6393904893/5193701318198244</w:t>
            </w:r>
          </w:p>
        </w:tc>
      </w:tr>
      <w:tr w14:paraId="5C8FA0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96" w:type="dxa"/>
            <w:vMerge w:val="continue"/>
            <w:tcBorders>
              <w:top w:val="nil"/>
            </w:tcBorders>
            <w:textDirection w:val="tbRlV"/>
            <w:vAlign w:val="top"/>
          </w:tcPr>
          <w:p w14:paraId="5AD8C20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00" w:type="dxa"/>
            <w:gridSpan w:val="2"/>
            <w:vAlign w:val="top"/>
          </w:tcPr>
          <w:p w14:paraId="355E3FCC">
            <w:pPr>
              <w:spacing w:before="57" w:line="222" w:lineRule="auto"/>
              <w:ind w:left="387"/>
              <w:jc w:val="both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552021EE">
            <w:pPr>
              <w:spacing w:line="236" w:lineRule="auto"/>
              <w:ind w:left="385"/>
              <w:jc w:val="both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传播量</w:t>
            </w:r>
          </w:p>
        </w:tc>
        <w:tc>
          <w:tcPr>
            <w:tcW w:w="1322" w:type="dxa"/>
            <w:vAlign w:val="center"/>
          </w:tcPr>
          <w:p w14:paraId="16C8BFAF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2702万</w:t>
            </w:r>
          </w:p>
        </w:tc>
        <w:tc>
          <w:tcPr>
            <w:tcW w:w="1004" w:type="dxa"/>
            <w:vAlign w:val="center"/>
          </w:tcPr>
          <w:p w14:paraId="4BD08D9A">
            <w:pPr>
              <w:spacing w:before="57" w:line="222" w:lineRule="auto"/>
              <w:ind w:left="190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</w:p>
          <w:p w14:paraId="4D7FB000">
            <w:pPr>
              <w:spacing w:line="236" w:lineRule="auto"/>
              <w:ind w:left="195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3"/>
                <w:sz w:val="20"/>
                <w:szCs w:val="20"/>
              </w:rPr>
              <w:t>互动量</w:t>
            </w:r>
          </w:p>
        </w:tc>
        <w:tc>
          <w:tcPr>
            <w:tcW w:w="2438" w:type="dxa"/>
            <w:gridSpan w:val="3"/>
            <w:vAlign w:val="center"/>
          </w:tcPr>
          <w:p w14:paraId="634F9584">
            <w:pPr>
              <w:pStyle w:val="10"/>
              <w:spacing w:before="178" w:line="227" w:lineRule="auto"/>
              <w:ind w:firstLine="1070" w:firstLineChars="500"/>
              <w:jc w:val="left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7"/>
                <w:sz w:val="20"/>
                <w:szCs w:val="20"/>
                <w:lang w:val="en-US" w:eastAsia="zh-CN"/>
              </w:rPr>
              <w:t>1.1万</w:t>
            </w:r>
          </w:p>
        </w:tc>
        <w:tc>
          <w:tcPr>
            <w:tcW w:w="1121" w:type="dxa"/>
            <w:vAlign w:val="center"/>
          </w:tcPr>
          <w:p w14:paraId="31E8AC82">
            <w:pPr>
              <w:spacing w:before="58" w:line="229" w:lineRule="auto"/>
              <w:ind w:left="113" w:right="26" w:firstLine="6"/>
              <w:jc w:val="center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全</w:t>
            </w:r>
            <w:r>
              <w:rPr>
                <w:rFonts w:ascii="楷体" w:hAnsi="楷体" w:eastAsia="楷体" w:cs="楷体"/>
                <w:spacing w:val="-39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网</w:t>
            </w:r>
            <w:r>
              <w:rPr>
                <w:rFonts w:ascii="楷体" w:hAnsi="楷体" w:eastAsia="楷体" w:cs="楷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楷体" w:hAnsi="楷体" w:eastAsia="楷体" w:cs="楷体"/>
                <w:b/>
                <w:bCs/>
                <w:spacing w:val="-5"/>
                <w:sz w:val="20"/>
                <w:szCs w:val="20"/>
              </w:rPr>
              <w:t>总传</w:t>
            </w:r>
            <w:r>
              <w:rPr>
                <w:rFonts w:ascii="楷体" w:hAnsi="楷体" w:eastAsia="楷体" w:cs="楷体"/>
                <w:b/>
                <w:bCs/>
                <w:spacing w:val="-7"/>
                <w:sz w:val="20"/>
                <w:szCs w:val="20"/>
              </w:rPr>
              <w:t>播量（万）</w:t>
            </w:r>
          </w:p>
        </w:tc>
        <w:tc>
          <w:tcPr>
            <w:tcW w:w="1536" w:type="dxa"/>
            <w:vAlign w:val="center"/>
          </w:tcPr>
          <w:p w14:paraId="361B7159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3400万</w:t>
            </w:r>
          </w:p>
        </w:tc>
      </w:tr>
      <w:tr w14:paraId="2EB31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9" w:hRule="atLeast"/>
          <w:jc w:val="center"/>
        </w:trPr>
        <w:tc>
          <w:tcPr>
            <w:tcW w:w="996" w:type="dxa"/>
            <w:textDirection w:val="tbRlV"/>
            <w:vAlign w:val="top"/>
          </w:tcPr>
          <w:p w14:paraId="54E9A5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54" w:right="261" w:hanging="147"/>
              <w:jc w:val="both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初评评语</w:t>
            </w:r>
          </w:p>
          <w:p w14:paraId="0C5AC6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261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（推荐理由）</w:t>
            </w:r>
          </w:p>
        </w:tc>
        <w:tc>
          <w:tcPr>
            <w:tcW w:w="8821" w:type="dxa"/>
            <w:gridSpan w:val="9"/>
            <w:vAlign w:val="top"/>
          </w:tcPr>
          <w:p w14:paraId="05FE8587">
            <w:pPr>
              <w:pStyle w:val="10"/>
              <w:spacing w:before="65" w:line="288" w:lineRule="auto"/>
              <w:ind w:left="124" w:right="108" w:firstLine="414"/>
              <w:jc w:val="both"/>
              <w:rPr>
                <w:rFonts w:hint="eastAsia" w:ascii="仿宋" w:hAnsi="仿宋" w:eastAsia="仿宋" w:cs="仿宋"/>
                <w:spacing w:val="10"/>
                <w:positio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10"/>
                <w:sz w:val="20"/>
                <w:szCs w:val="20"/>
                <w:shd w:val="clear" w:fill="FFFFFF"/>
              </w:rPr>
              <w:t>该作品直击直播乱象与未成年人保护痛点。采编团队不盲从网络情绪，引入律师专业视角厘清法律边界，客观还原事实，彰显主流媒体专业定力。短视频形态切口小、张力强，实现全网破圈传播与强烈共鸣。</w:t>
            </w:r>
            <w:r>
              <w:rPr>
                <w:rFonts w:hint="eastAsia"/>
                <w:spacing w:val="10"/>
                <w:sz w:val="20"/>
                <w:szCs w:val="20"/>
              </w:rPr>
              <w:t>报道极具建设性，将舆论监督力转化为社会治理效能：既为困境未成年人提供维权样本，又有力震慑MCN机构，倒逼行业监管完善，唤醒家校协同保护意识，推动构建多方协同的未成年人保护网。</w:t>
            </w:r>
          </w:p>
          <w:p w14:paraId="5DB8CAB6">
            <w:pPr>
              <w:spacing w:before="194" w:line="372" w:lineRule="exact"/>
              <w:ind w:left="3782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8"/>
                <w:szCs w:val="28"/>
              </w:rPr>
              <w:t>签名（盖单位公章</w:t>
            </w:r>
            <w:r>
              <w:rPr>
                <w:rFonts w:ascii="宋体" w:hAnsi="宋体" w:eastAsia="宋体" w:cs="宋体"/>
                <w:spacing w:val="8"/>
                <w:position w:val="1"/>
                <w:sz w:val="28"/>
                <w:szCs w:val="28"/>
              </w:rPr>
              <w:t>）：</w:t>
            </w:r>
          </w:p>
          <w:p w14:paraId="501BBD0C">
            <w:pPr>
              <w:spacing w:before="171" w:line="191" w:lineRule="auto"/>
              <w:ind w:left="655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日</w:t>
            </w:r>
          </w:p>
        </w:tc>
      </w:tr>
    </w:tbl>
    <w:p w14:paraId="05F1978D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B194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C5406">
    <w:pPr>
      <w:pStyle w:val="5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514B3"/>
    <w:rsid w:val="051856DF"/>
    <w:rsid w:val="087D7188"/>
    <w:rsid w:val="0C4C221A"/>
    <w:rsid w:val="204D3C8B"/>
    <w:rsid w:val="226A56C9"/>
    <w:rsid w:val="2F430227"/>
    <w:rsid w:val="30BB1415"/>
    <w:rsid w:val="543514B3"/>
    <w:rsid w:val="5793493E"/>
    <w:rsid w:val="59B212B6"/>
    <w:rsid w:val="649F59AF"/>
    <w:rsid w:val="70C2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07cd5f2e-a609-4596-bd86-78978e05e414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6D9B5C78</paraID>
      <start>2</start>
      <end>4</end>
      <status>unmodified</status>
      <modifiedWord/>
      <trackRevisions>false</trackRevisions>
    </reviewItem>
    <reviewItem>
      <errorID>b0d4739a-e1be-487d-8e57-c38ed7464046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5F35869A</paraID>
      <start>21</start>
      <end>22</end>
      <status>unmodified</status>
      <modifiedWord/>
      <trackRevisions>false</trackRevisions>
    </reviewItem>
    <reviewItem>
      <errorID>ee6d03b6-7725-47f1-9c93-cc536de93804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2</start>
      <end>3</end>
      <status>unmodified</status>
      <modifiedWord/>
      <trackRevisions>false</trackRevisions>
    </reviewItem>
    <reviewItem>
      <errorID>a7e38715-a6ae-44d2-8fae-cc1bd2576832</errorID>
      <errorWord>；</errorWord>
      <group>L1_Grammar</group>
      <groupName>语法问题</groupName>
      <ability>L2_Grammar</ability>
      <abilityName>语法错误</abilityName>
      <candidateList>
        <item>的情况；</item>
      </candidateList>
      <explain/>
      <paraID>416766DA</paraID>
      <start>26</start>
      <end>27</end>
      <status>unmodified</status>
      <modifiedWord/>
      <trackRevisions>false</trackRevisions>
    </reviewItem>
    <reviewItem>
      <errorID>c58dc092-cf35-4d41-aed8-47e039549906</errorID>
      <errorWord>刊播</errorWord>
      <group>L1_Word</group>
      <groupName>字词问题</groupName>
      <ability>L2_Typo</ability>
      <abilityName>字词错误</abilityName>
      <candidateList>
        <item>报刊播</item>
      </candidateList>
      <explain/>
      <paraID>416766DA</paraID>
      <start>37</start>
      <end>39</end>
      <status>unmodified</status>
      <modifiedWord/>
      <trackRevisions>false</trackRevisions>
    </reviewItem>
    <reviewItem>
      <errorID>8fde4df9-89b8-4837-9fb7-5eec0bf49092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416766DA</paraID>
      <start>56</start>
      <end>57</end>
      <status>unmodified</status>
      <modifiedWord/>
      <trackRevisions>false</trackRevisions>
    </reviewItem>
    <reviewItem>
      <errorID>8bccc9b7-2ea3-4fdb-b45f-4e4ccc7e99ef</errorID>
      <errorWord>违反</errorWord>
      <group>L1_Word</group>
      <groupName>字词问题</groupName>
      <ability>L2_Typo</ability>
      <abilityName>字词错误</abilityName>
      <candidateList>
        <item>因违反</item>
      </candidateList>
      <explain/>
      <paraID>416766DA</paraID>
      <start>114</start>
      <end>116</end>
      <status>unmodified</status>
      <modifiedWord/>
      <trackRevisions>false</trackRevisions>
    </reviewItem>
    <reviewItem>
      <errorID>3dec65f9-bb15-4983-b484-5fb3a262a1e3</errorID>
      <errorWord>或因违反</errorWord>
      <group>L1_Grammar</group>
      <groupName>语法问题</groupName>
      <ability>L2_Grammar</ability>
      <abilityName>语法错误</abilityName>
      <candidateList>
        <item>或</item>
      </candidateList>
      <explain/>
      <paraID>416766DA</paraID>
      <start>120</start>
      <end>124</end>
      <status>unmodified</status>
      <modifiedWord/>
      <trackRevisions>false</trackRevisions>
    </reviewItem>
    <reviewItem>
      <errorID>47496a29-5427-4839-9549-7e2b3bffe92d</errorID>
      <errorWord>并</errorWord>
      <group>L1_Word</group>
      <groupName>字词问题</groupName>
      <ability>L2_Typo</ability>
      <abilityName>字词错误</abilityName>
      <candidateList>
        <item>且仍</item>
      </candidateList>
      <explain/>
      <paraID>416766DA</paraID>
      <start>135</start>
      <end>136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722d6b9-d844-4506-9447-29131047cd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635</Words>
  <Characters>746</Characters>
  <Lines>0</Lines>
  <Paragraphs>0</Paragraphs>
  <TotalTime>88</TotalTime>
  <ScaleCrop>false</ScaleCrop>
  <LinksUpToDate>false</LinksUpToDate>
  <CharactersWithSpaces>753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2026-04-20T03:23:00Z</dcterms:created>
  <dc:creator>火焱</dc:creator>
  <cp:lastModifiedBy>亚占宇</cp:lastModifiedBy>
  <dcterms:modified xsi:type="dcterms:W3CDTF">2026-04-22T09:48:55Z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D29C45180A204FE3A0BCE3416921E204_13</vt:lpwstr>
  </property>
  <property fmtid="{D5CDD505-2E9C-101B-9397-08002B2CF9AE}" pid="4" name="KSOTemplateDocerSaveRecord">
    <vt:lpwstr>eyJoZGlkIjoiMTVmNjIwY2VlOWI4Y2M3N2U5MDQ0YTcyY2UwMDg3ZDQiLCJ1c2VySWQiOiIyMjY4MTA5MzAifQ==</vt:lpwstr>
  </property>
</Properties>
</file>