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21C93C4">
      <w:pPr>
        <w:pStyle w:val="style0"/>
        <w:tabs>
          <w:tab w:val="right" w:leader="none" w:pos="8730"/>
        </w:tabs>
        <w:spacing w:lineRule="exact" w:line="580"/>
        <w:outlineLvl w:val="0"/>
        <w:rPr>
          <w:rFonts w:ascii="黑体" w:eastAsia="黑体" w:hAnsi="黑体" w:hint="default"/>
          <w:color w:val="000000"/>
          <w:szCs w:val="32"/>
          <w:lang w:val="en-US" w:eastAsia="zh-CN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  <w:r>
        <w:rPr>
          <w:rFonts w:ascii="黑体" w:eastAsia="黑体" w:hAnsi="黑体" w:hint="eastAsia"/>
          <w:color w:val="000000"/>
          <w:szCs w:val="32"/>
          <w:lang w:val="en-US" w:eastAsia="zh-CN"/>
        </w:rPr>
        <w:t>-1</w:t>
      </w:r>
    </w:p>
    <w:p w14:paraId="6D5D79E7">
      <w:pPr>
        <w:pStyle w:val="style0"/>
        <w:spacing w:after="156" w:afterLines="50" w:lineRule="exact" w:line="600"/>
        <w:jc w:val="center"/>
        <w:rPr>
          <w:rFonts w:ascii="华文中宋" w:cs="华文中宋" w:eastAsia="华文中宋" w:hAnsi="华文中宋" w:hint="eastAsia"/>
          <w:color w:val="000000"/>
          <w:sz w:val="44"/>
          <w:szCs w:val="44"/>
        </w:rPr>
      </w:pPr>
      <w:r>
        <w:rPr>
          <w:rFonts w:ascii="华文中宋" w:cs="华文中宋" w:eastAsia="华文中宋" w:hAnsi="华文中宋" w:hint="eastAsia"/>
          <w:color w:val="000000"/>
          <w:sz w:val="44"/>
          <w:szCs w:val="44"/>
        </w:rPr>
        <w:t>中国新闻奖</w:t>
      </w:r>
      <w:r>
        <w:rPr>
          <w:rFonts w:ascii="华文中宋" w:cs="华文中宋" w:eastAsia="华文中宋" w:hAnsi="华文中宋" w:hint="eastAsia"/>
          <w:color w:val="000000"/>
          <w:sz w:val="44"/>
          <w:szCs w:val="44"/>
          <w:lang w:val="en-US" w:eastAsia="zh-CN"/>
        </w:rPr>
        <w:t>新闻期刊</w:t>
      </w:r>
      <w:r>
        <w:rPr>
          <w:rFonts w:ascii="华文中宋" w:cs="华文中宋" w:eastAsia="华文中宋" w:hAnsi="华文中宋" w:hint="eastAsia"/>
          <w:color w:val="000000"/>
          <w:sz w:val="44"/>
          <w:szCs w:val="44"/>
        </w:rPr>
        <w:t>参评作品推荐表</w:t>
      </w:r>
    </w:p>
    <w:tbl>
      <w:tblPr>
        <w:tblStyle w:val="style105"/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pStyle w:val="style0"/>
              <w:spacing w:lineRule="exact" w:line="240"/>
              <w:ind w:firstLine="0" w:firstLineChars="0"/>
              <w:jc w:val="left"/>
              <w:rPr>
                <w:rFonts w:ascii="仿宋" w:cs="仿宋" w:eastAsia="仿宋" w:hAnsi="仿宋" w:hint="default"/>
                <w:color w:val="000000"/>
                <w:sz w:val="21"/>
                <w:szCs w:val="15"/>
                <w:lang w:val="en-US"/>
              </w:rPr>
            </w:pPr>
            <w:r>
              <w:rPr>
                <w:rFonts w:ascii="仿宋" w:cs="仿宋" w:eastAsia="仿宋" w:hAnsi="仿宋" w:hint="default"/>
                <w:color w:val="000000"/>
                <w:sz w:val="21"/>
                <w:szCs w:val="15"/>
                <w:lang w:val="en-US"/>
              </w:rPr>
              <w:t>播种，播红色种子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pStyle w:val="style0"/>
              <w:spacing w:lineRule="exact" w:line="240"/>
              <w:ind w:firstLine="0" w:firstLineChars="0"/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</w:rPr>
            </w:pPr>
            <w:r>
              <w:rPr>
                <w:rFonts w:ascii="仿宋" w:cs="仿宋" w:eastAsia="仿宋" w:hAnsi="仿宋" w:hint="default"/>
                <w:bCs w:val="false"/>
                <w:color w:val="000000"/>
                <w:sz w:val="21"/>
                <w:szCs w:val="15"/>
                <w:lang w:val="en-US"/>
              </w:rPr>
              <w:t>通讯</w:t>
            </w:r>
          </w:p>
        </w:tc>
      </w:tr>
      <w:tr w14:paraId="09617F15">
        <w:tblPrEx/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pStyle w:val="style0"/>
              <w:spacing w:lineRule="exact" w:line="240"/>
              <w:ind w:firstLine="0" w:firstLineChars="0"/>
              <w:rPr>
                <w:rFonts w:ascii="仿宋" w:cs="仿宋" w:eastAsia="仿宋" w:hAnsi="仿宋" w:hint="default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ascii="仿宋" w:cs="仿宋" w:eastAsia="仿宋" w:hAnsi="仿宋" w:hint="default"/>
                <w:bCs w:val="false"/>
                <w:color w:val="000000"/>
                <w:sz w:val="21"/>
                <w:szCs w:val="15"/>
                <w:lang w:val="en-US"/>
              </w:rPr>
              <w:t>3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  <w:lang w:val="en-US" w:eastAsia="zh-CN"/>
              </w:rPr>
              <w:t>374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pStyle w:val="style0"/>
              <w:spacing w:lineRule="exact" w:line="38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pStyle w:val="style0"/>
              <w:spacing w:lineRule="exact" w:line="240"/>
              <w:ind w:firstLine="0" w:firstLineChars="0"/>
              <w:rPr>
                <w:rFonts w:ascii="仿宋" w:cs="仿宋" w:eastAsia="仿宋" w:hAnsi="仿宋" w:hint="default"/>
                <w:color w:val="000000"/>
                <w:sz w:val="21"/>
                <w:szCs w:val="15"/>
                <w:lang w:val="en-US"/>
              </w:rPr>
            </w:pPr>
            <w:r>
              <w:rPr>
                <w:rFonts w:ascii="仿宋" w:cs="仿宋" w:eastAsia="仿宋" w:hAnsi="仿宋" w:hint="eastAsia"/>
                <w:color w:val="000000"/>
                <w:sz w:val="21"/>
                <w:szCs w:val="15"/>
                <w:lang w:val="en-US" w:eastAsia="zh-CN"/>
              </w:rPr>
              <w:t>调查性报道</w:t>
            </w:r>
          </w:p>
        </w:tc>
      </w:tr>
      <w:tr w14:paraId="7CAAA27E">
        <w:tblPrEx/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pStyle w:val="style0"/>
              <w:spacing w:lineRule="exact" w:line="380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pStyle w:val="style0"/>
              <w:spacing w:lineRule="exact" w:line="38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pStyle w:val="style0"/>
              <w:spacing w:lineRule="exact" w:line="240"/>
              <w:ind w:firstLine="0" w:firstLineChars="0"/>
              <w:rPr>
                <w:rFonts w:ascii="仿宋" w:cs="仿宋" w:eastAsia="仿宋" w:hAnsi="仿宋" w:hint="eastAsia"/>
                <w:color w:val="000000"/>
                <w:sz w:val="21"/>
                <w:szCs w:val="15"/>
                <w:lang w:eastAsia="zh-CN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</w:rPr>
              <w:t>中文</w:t>
            </w:r>
          </w:p>
        </w:tc>
      </w:tr>
      <w:tr w14:paraId="5438D84D">
        <w:tblPrEx/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pStyle w:val="style0"/>
              <w:spacing w:lineRule="exact" w:line="240"/>
              <w:ind w:firstLine="0" w:firstLineChars="0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</w:rPr>
              <w:t>贺晶晶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pStyle w:val="style0"/>
              <w:spacing w:lineRule="exact" w:line="38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pStyle w:val="style0"/>
              <w:spacing w:lineRule="exact" w:line="240"/>
              <w:ind w:firstLine="0" w:firstLineChars="0"/>
              <w:rPr>
                <w:rFonts w:ascii="仿宋" w:cs="仿宋" w:eastAsia="仿宋" w:hAnsi="仿宋" w:hint="eastAsia"/>
                <w:color w:val="000000"/>
                <w:sz w:val="21"/>
                <w:szCs w:val="15"/>
                <w:lang w:eastAsia="zh-CN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</w:rPr>
              <w:t>集体</w:t>
            </w:r>
            <w:r>
              <w:rPr>
                <w:rFonts w:ascii="仿宋" w:cs="仿宋" w:eastAsia="仿宋" w:hAnsi="仿宋" w:hint="default"/>
                <w:bCs w:val="false"/>
                <w:color w:val="000000"/>
                <w:sz w:val="21"/>
                <w:szCs w:val="15"/>
                <w:lang w:val="en-US"/>
              </w:rPr>
              <w:t>: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  <w:lang w:val="en-US" w:eastAsia="zh-CN"/>
              </w:rPr>
              <w:t>王晓颖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</w:rPr>
              <w:t>、许恒、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  <w:lang w:val="en-US" w:eastAsia="zh-CN"/>
              </w:rPr>
              <w:t>万硕</w:t>
            </w:r>
          </w:p>
        </w:tc>
      </w:tr>
      <w:tr w14:paraId="371D05BE">
        <w:tblPrEx/>
        <w:trPr>
          <w:trHeight w:val="81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pStyle w:val="style0"/>
              <w:spacing w:lineRule="exact" w:line="260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</w:rPr>
              <w:t>中国少年儿童新闻出版总社有限公司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pStyle w:val="style0"/>
              <w:spacing w:lineRule="exact" w:line="260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pStyle w:val="style0"/>
              <w:spacing w:lineRule="exact" w:line="260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pStyle w:val="style0"/>
              <w:spacing w:lineRule="exact" w:line="240"/>
              <w:ind w:firstLine="0" w:firstLineChars="0"/>
              <w:rPr>
                <w:rFonts w:ascii="仿宋" w:cs="仿宋" w:eastAsia="仿宋" w:hAnsi="仿宋" w:hint="eastAsia"/>
                <w:color w:val="000000"/>
                <w:sz w:val="21"/>
                <w:szCs w:val="15"/>
                <w:highlight w:val="none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z w:val="21"/>
                <w:szCs w:val="15"/>
              </w:rPr>
              <w:t>《辅导员》杂志</w:t>
            </w:r>
          </w:p>
        </w:tc>
      </w:tr>
      <w:tr w14:paraId="53AD1B21">
        <w:tblPrEx/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pStyle w:val="style0"/>
              <w:spacing w:lineRule="exact" w:line="260"/>
              <w:rPr>
                <w:rFonts w:ascii="方正仿宋_GB2312" w:hAnsi="仿宋" w:hint="default"/>
                <w:color w:val="000000"/>
                <w:szCs w:val="21"/>
                <w:lang w:val="en-US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pStyle w:val="style0"/>
              <w:spacing w:lineRule="exact" w:line="260"/>
              <w:rPr>
                <w:rFonts w:ascii="方正仿宋_GB2312" w:eastAsia="仿宋" w:hAnsi="仿宋" w:hint="default"/>
                <w:color w:val="000000"/>
                <w:szCs w:val="21"/>
                <w:lang w:val="en-US" w:eastAsia="zh-CN"/>
              </w:rPr>
            </w:pPr>
            <w:r>
              <w:rPr>
                <w:rFonts w:ascii="仿宋" w:cs="仿宋" w:eastAsia="仿宋" w:hAnsi="仿宋" w:hint="eastAsia"/>
                <w:color w:val="000000"/>
                <w:sz w:val="21"/>
                <w:szCs w:val="15"/>
              </w:rPr>
              <w:t>2025年8期下半月刊</w:t>
            </w:r>
            <w:r>
              <w:rPr>
                <w:rFonts w:ascii="仿宋" w:cs="仿宋" w:eastAsia="仿宋" w:hAnsi="仿宋" w:hint="eastAsia"/>
                <w:color w:val="000000"/>
                <w:sz w:val="21"/>
                <w:szCs w:val="15"/>
                <w:lang w:eastAsia="zh-CN"/>
              </w:rPr>
              <w:t>（</w:t>
            </w:r>
            <w:r>
              <w:rPr>
                <w:rFonts w:ascii="仿宋" w:cs="仿宋" w:eastAsia="仿宋" w:hAnsi="仿宋" w:hint="eastAsia"/>
                <w:color w:val="000000"/>
                <w:sz w:val="21"/>
                <w:szCs w:val="15"/>
                <w:lang w:val="en-US" w:eastAsia="zh-CN"/>
              </w:rPr>
              <w:t>总第1008期）</w:t>
            </w:r>
          </w:p>
        </w:tc>
      </w:tr>
      <w:tr w14:paraId="60708A05">
        <w:tblPrEx/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  <w:lang w:eastAsia="zh-C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 w:hint="default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pStyle w:val="style0"/>
              <w:spacing w:lineRule="exact" w:line="320"/>
              <w:jc w:val="center"/>
              <w:rPr>
                <w:rFonts w:ascii="方正仿宋_GB2312" w:eastAsia="华文中宋" w:hAnsi="仿宋" w:hint="eastAsia"/>
                <w:color w:val="000000"/>
                <w:szCs w:val="21"/>
                <w:lang w:eastAsia="zh-C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pStyle w:val="style0"/>
              <w:spacing w:lineRule="exact" w:line="260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pStyle w:val="style0"/>
              <w:spacing w:lineRule="exact" w:line="260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</w:tr>
      <w:tr w14:paraId="6D9FA619">
        <w:tblPrEx/>
        <w:trPr>
          <w:trHeight w:val="2014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D8FB13E">
            <w:pPr>
              <w:pStyle w:val="style0"/>
              <w:spacing w:lineRule="exact" w:line="260"/>
              <w:ind w:firstLine="396" w:firstLineChars="200"/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本作品是记者深入践行“驻校蹲点”制度采写的深度调查报道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聚焦农村学校在“无专职师资、无专门场地、无专项经费”的困境下，如何严格落实“红领巾爱国防”计划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、开展国防教育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难题。采编时间为2024年12月至2025年7月。记者全程跟踪记录学校少工委构建“行走的红色课堂”、组织“逐梦军营”的生动实践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挖掘出农村学校“盘活本土资源”的方法论：打破校园围墙，将本土革命旧址转化为“校外课堂”，实现“四个一”实践活动的常态化开展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总结出一套可复制、推广的“农村少年军校”模式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为全国同类地区提供了示范样本。</w:t>
            </w:r>
          </w:p>
        </w:tc>
      </w:tr>
      <w:tr w14:paraId="05D05245">
        <w:tblPrEx/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default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pStyle w:val="style0"/>
              <w:jc w:val="center"/>
              <w:rPr>
                <w:rFonts w:ascii="楷体" w:cs="楷体" w:eastAsia="楷体" w:hAnsi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cs="楷体" w:eastAsia="楷体" w:hAnsi="楷体" w:hint="eastAsia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ascii="楷体" w:cs="楷体" w:eastAsia="楷体" w:hAnsi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cs="楷体" w:eastAsia="楷体" w:hAnsi="楷体" w:hint="eastAsia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ascii="楷体" w:cs="楷体" w:eastAsia="楷体" w:hAnsi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pStyle w:val="style0"/>
              <w:jc w:val="center"/>
              <w:rPr>
                <w:rFonts w:ascii="楷体" w:cs="楷体" w:eastAsia="楷体" w:hAnsi="楷体" w:hint="eastAsia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ascii="楷体" w:cs="楷体" w:eastAsia="楷体" w:hAnsi="楷体" w:hint="eastAsia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pStyle w:val="style0"/>
              <w:spacing w:lineRule="exact" w:line="280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</w:tr>
      <w:tr w14:paraId="5E5614FC">
        <w:tblPrEx/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pStyle w:val="style0"/>
              <w:spacing w:lineRule="exact" w:line="320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pStyle w:val="style0"/>
              <w:spacing w:lineRule="exact" w:line="240"/>
              <w:jc w:val="center"/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pStyle w:val="style0"/>
              <w:spacing w:lineRule="exact" w:line="240"/>
              <w:jc w:val="center"/>
              <w:rPr>
                <w:rFonts w:ascii="仿宋" w:cs="宋体" w:eastAsia="楷体" w:hAnsi="仿宋" w:hint="default"/>
                <w:color w:val="000000"/>
                <w:kern w:val="2"/>
                <w:sz w:val="21"/>
                <w:szCs w:val="21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pStyle w:val="style0"/>
              <w:spacing w:lineRule="exact" w:line="240"/>
              <w:rPr>
                <w:rFonts w:ascii="仿宋" w:cs="宋体" w:eastAsia="仿宋" w:hAnsi="仿宋" w:hint="eastAsia"/>
                <w:color w:val="000000"/>
                <w:kern w:val="2"/>
                <w:sz w:val="21"/>
                <w:szCs w:val="21"/>
                <w:lang w:val="en-US" w:bidi="ar-SA" w:eastAsia="zh-CN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pStyle w:val="style0"/>
              <w:spacing w:lineRule="exact" w:line="240"/>
              <w:jc w:val="center"/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pStyle w:val="style0"/>
              <w:spacing w:lineRule="exact" w:line="240"/>
              <w:jc w:val="center"/>
              <w:rPr>
                <w:rFonts w:ascii="仿宋" w:cs="宋体" w:eastAsia="仿宋" w:hAnsi="仿宋" w:hint="default"/>
                <w:color w:val="000000"/>
                <w:kern w:val="2"/>
                <w:sz w:val="21"/>
                <w:szCs w:val="21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pStyle w:val="style0"/>
              <w:spacing w:lineRule="exact" w:line="240"/>
              <w:rPr>
                <w:rFonts w:ascii="仿宋" w:eastAsia="仿宋" w:hAnsi="仿宋" w:hint="default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pStyle w:val="style0"/>
              <w:spacing w:lineRule="exact" w:line="240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cs="楷体" w:eastAsia="楷体" w:hAnsi="楷体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pStyle w:val="style0"/>
              <w:spacing w:lineRule="exact" w:line="240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</w:p>
        </w:tc>
      </w:tr>
      <w:tr w14:paraId="0651087A">
        <w:tblPrEx/>
        <w:trPr>
          <w:trHeight w:val="2718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pStyle w:val="style0"/>
              <w:widowControl w:val="false"/>
              <w:spacing w:lineRule="exact" w:line="320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AF5CE53">
            <w:pPr>
              <w:pStyle w:val="style0"/>
              <w:widowControl w:val="false"/>
              <w:spacing w:lineRule="exact" w:line="320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>
            <w:pPr>
              <w:pStyle w:val="style0"/>
              <w:widowControl w:val="false"/>
              <w:spacing w:lineRule="exact" w:line="320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>
            <w:pPr>
              <w:pStyle w:val="style0"/>
              <w:widowControl w:val="false"/>
              <w:spacing w:lineRule="exact" w:line="320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>
            <w:pPr>
              <w:pStyle w:val="style0"/>
              <w:widowControl w:val="false"/>
              <w:spacing w:lineRule="exact" w:line="320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>
            <w:pPr>
              <w:pStyle w:val="style0"/>
              <w:spacing w:lineRule="exact" w:line="240"/>
              <w:jc w:val="center"/>
              <w:rPr>
                <w:rFonts w:ascii="华文中宋" w:eastAsia="华文中宋" w:hAnsi="华文中宋" w:hint="default"/>
                <w:color w:val="000000"/>
                <w:sz w:val="28"/>
                <w:lang w:val="en-US" w:eastAsia="zh-CN"/>
              </w:rPr>
            </w:pPr>
            <w:r>
              <w:rPr>
                <w:rFonts w:ascii="华文中宋" w:eastAsia="华文中宋" w:hAnsi="华文中宋" w:hint="eastAsia"/>
                <w:sz w:val="28"/>
                <w:lang w:val="en-US" w:eastAsia="zh-CN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27932C6">
            <w:pPr>
              <w:pStyle w:val="style0"/>
              <w:spacing w:lineRule="exact" w:line="260"/>
              <w:ind w:firstLine="396" w:firstLineChars="200"/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这是一篇小切口、大主题的深度调查报道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以“驻校蹲点”姿态剖析农村学校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实施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新征程少先队“壮苗”工程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、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落实“红领巾爱国防”计划的破局之道。记者深入挖掘“盘活本土红色资源”的可复制模式，回答农村红色教育“不流于形式”的时代之问。报道主题鲜明，兼具政策高度、新闻锐度与民生温度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对全国同类地区具有示范价值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是新闻工作者增强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四力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的成果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，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符合关于“围绕重大议题、发展课题展开深入报道</w:t>
            </w:r>
            <w:bookmarkStart w:id="0" w:name="_GoBack"/>
            <w:bookmarkEnd w:id="0"/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”的评选标准</w:t>
            </w: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zh-CN"/>
              </w:rPr>
              <w:t>。</w:t>
            </w:r>
          </w:p>
          <w:p w14:paraId="7C7302E7">
            <w:pPr>
              <w:pStyle w:val="style0"/>
              <w:spacing w:lineRule="exact" w:line="260"/>
              <w:ind w:firstLine="396" w:firstLineChars="200"/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 xml:space="preserve">                                 </w:t>
            </w:r>
          </w:p>
          <w:p w14:paraId="0E96F1BA">
            <w:pPr>
              <w:pStyle w:val="style0"/>
              <w:spacing w:lineRule="exact" w:line="260"/>
              <w:ind w:firstLine="4158" w:firstLineChars="2100"/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</w:pPr>
          </w:p>
          <w:p w14:paraId="3109BF00">
            <w:pPr>
              <w:pStyle w:val="style0"/>
              <w:spacing w:lineRule="exact" w:line="260"/>
              <w:ind w:firstLine="4158" w:firstLineChars="2100"/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>签名（盖单位公章）：</w:t>
            </w:r>
          </w:p>
          <w:p w14:paraId="5DF11F77">
            <w:pPr>
              <w:pStyle w:val="style0"/>
              <w:spacing w:lineRule="exact" w:line="260"/>
              <w:ind w:firstLine="396" w:firstLineChars="200"/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</w:pPr>
            <w:r>
              <w:rPr>
                <w:rFonts w:ascii="仿宋" w:cs="仿宋" w:eastAsia="仿宋" w:hAnsi="仿宋" w:hint="eastAsia"/>
                <w:bCs w:val="false"/>
                <w:color w:val="000000"/>
                <w:spacing w:val="-6"/>
                <w:sz w:val="21"/>
                <w:szCs w:val="15"/>
                <w:lang w:val="en-US" w:eastAsia="en-US"/>
              </w:rPr>
              <w:t xml:space="preserve">                                              年  月  日</w:t>
            </w:r>
          </w:p>
        </w:tc>
      </w:tr>
    </w:tbl>
    <w:p w14:paraId="30942D31">
      <w:pPr>
        <w:pStyle w:val="style0"/>
        <w:rPr>
          <w:rFonts w:hint="eastAsia"/>
        </w:rPr>
      </w:pPr>
    </w:p>
    <w:sectPr>
      <w:headerReference w:type="default" r:id="rId2"/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华文中宋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楷体"/>
    <w:panose1 w:val="020106090600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4AD7153B">
    <w:pPr>
      <w:pStyle w:val="style81"/>
      <w:spacing w:after="0" w:lineRule="exact" w:line="320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9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方正仿宋_GB2312" w:hAnsi="Calibri"/>
      <w:kern w:val="2"/>
      <w:sz w:val="32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81">
    <w:name w:val="Body Text 3"/>
    <w:basedOn w:val="style0"/>
    <w:next w:val="style81"/>
    <w:qFormat/>
    <w:uiPriority w:val="99"/>
    <w:pPr>
      <w:spacing w:after="120"/>
    </w:pPr>
    <w:rPr>
      <w:sz w:val="16"/>
      <w:szCs w:val="16"/>
    </w:rPr>
  </w:style>
  <w:style w:type="paragraph" w:styleId="style31">
    <w:name w:val="header"/>
    <w:basedOn w:val="style0"/>
    <w:next w:val="style31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styleId="style87">
    <w:name w:val="Strong"/>
    <w:basedOn w:val="style65"/>
    <w:next w:val="style87"/>
    <w:qFormat/>
    <w:uiPriority w:val="0"/>
    <w:rPr>
      <w:b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Words>657</Words>
  <Pages>1</Pages>
  <Characters>675</Characters>
  <Application>WPS Office</Application>
  <DocSecurity>0</DocSecurity>
  <Paragraphs>85</Paragraphs>
  <ScaleCrop>false</ScaleCrop>
  <LinksUpToDate>false</LinksUpToDate>
  <CharactersWithSpaces>762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2026-04-07T14:18:00Z</dcterms:created>
  <dc:creator>EDY</dc:creator>
  <lastModifiedBy>LEM-AL00</lastModifiedBy>
  <dcterms:modified xsi:type="dcterms:W3CDTF">2026-04-17T06:33:39Z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eyJoZGlkIjoiMDk2NmRhNjU0ODI1ODFmODdhZTc5ZTRhNzgwYjMwMzkiLCJ1c2VySWQiOiIzNTY5NDA4NDgifQ==</vt:lpwstr>
  </property>
  <property fmtid="{D5CDD505-2E9C-101B-9397-08002B2CF9AE}" pid="4" name="ICV">
    <vt:lpwstr>06324EBF16AC4DC88A8E6397263836BC_13</vt:lpwstr>
  </property>
</Properties>
</file>