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B875E">
      <w:pPr>
        <w:rPr>
          <w:rFonts w:ascii="华文中宋" w:hAnsi="华文中宋" w:eastAsia="华文中宋"/>
          <w:b/>
          <w:sz w:val="36"/>
          <w:szCs w:val="36"/>
        </w:rPr>
      </w:pPr>
      <w:r>
        <w:rPr>
          <w:rFonts w:hint="eastAsia" w:ascii="楷体" w:hAnsi="楷体" w:eastAsia="楷体" w:cs="楷体"/>
          <w:b/>
          <w:bCs/>
          <w:color w:val="000000" w:themeColor="text1"/>
          <w:sz w:val="30"/>
          <w:szCs w:val="30"/>
          <w14:textFill>
            <w14:solidFill>
              <w14:schemeClr w14:val="tx1"/>
            </w14:solidFill>
          </w14:textFill>
        </w:rPr>
        <w:t>附件1</w:t>
      </w:r>
    </w:p>
    <w:p w14:paraId="403C03A4">
      <w:pPr>
        <w:spacing w:line="240" w:lineRule="auto"/>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融合报道、应用创新推荐作品目录</w:t>
      </w:r>
      <w:bookmarkStart w:id="0" w:name="附件2"/>
      <w:bookmarkEnd w:id="0"/>
    </w:p>
    <w:tbl>
      <w:tblPr>
        <w:tblStyle w:val="10"/>
        <w:tblW w:w="10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570"/>
        <w:gridCol w:w="2010"/>
        <w:gridCol w:w="1095"/>
        <w:gridCol w:w="660"/>
        <w:gridCol w:w="1489"/>
        <w:gridCol w:w="281"/>
        <w:gridCol w:w="660"/>
        <w:gridCol w:w="720"/>
        <w:gridCol w:w="1846"/>
      </w:tblGrid>
      <w:tr w14:paraId="34BB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917" w:type="dxa"/>
            <w:vAlign w:val="center"/>
          </w:tcPr>
          <w:p w14:paraId="18355863">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序号</w:t>
            </w: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1336C5B0">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作品标题</w:t>
            </w:r>
          </w:p>
        </w:tc>
        <w:tc>
          <w:tcPr>
            <w:tcW w:w="1755" w:type="dxa"/>
            <w:gridSpan w:val="2"/>
            <w:tcBorders>
              <w:top w:val="single" w:color="auto" w:sz="4" w:space="0"/>
              <w:left w:val="single" w:color="auto" w:sz="4" w:space="0"/>
              <w:bottom w:val="single" w:color="auto" w:sz="4" w:space="0"/>
              <w:right w:val="single" w:color="auto" w:sz="4" w:space="0"/>
            </w:tcBorders>
            <w:vAlign w:val="center"/>
          </w:tcPr>
          <w:p w14:paraId="0AD0BEDB">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参评项目</w:t>
            </w:r>
          </w:p>
        </w:tc>
        <w:tc>
          <w:tcPr>
            <w:tcW w:w="1770" w:type="dxa"/>
            <w:gridSpan w:val="2"/>
            <w:tcBorders>
              <w:top w:val="single" w:color="auto" w:sz="4" w:space="0"/>
              <w:left w:val="single" w:color="auto" w:sz="4" w:space="0"/>
              <w:bottom w:val="single" w:color="auto" w:sz="4" w:space="0"/>
              <w:right w:val="single" w:color="auto" w:sz="4" w:space="0"/>
            </w:tcBorders>
            <w:vAlign w:val="center"/>
          </w:tcPr>
          <w:p w14:paraId="2868F56B">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发布平台</w:t>
            </w:r>
          </w:p>
        </w:tc>
        <w:tc>
          <w:tcPr>
            <w:tcW w:w="1380" w:type="dxa"/>
            <w:gridSpan w:val="2"/>
            <w:tcBorders>
              <w:top w:val="single" w:color="auto" w:sz="4" w:space="0"/>
              <w:left w:val="single" w:color="auto" w:sz="4" w:space="0"/>
              <w:bottom w:val="single" w:color="auto" w:sz="4" w:space="0"/>
              <w:right w:val="single" w:color="auto" w:sz="4" w:space="0"/>
            </w:tcBorders>
            <w:vAlign w:val="center"/>
          </w:tcPr>
          <w:p w14:paraId="4DB4A91C">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字数</w:t>
            </w:r>
          </w:p>
          <w:p w14:paraId="28067EF6">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或时长</w:t>
            </w:r>
          </w:p>
        </w:tc>
        <w:tc>
          <w:tcPr>
            <w:tcW w:w="1846" w:type="dxa"/>
            <w:tcBorders>
              <w:top w:val="single" w:color="auto" w:sz="4" w:space="0"/>
              <w:left w:val="single" w:color="auto" w:sz="4" w:space="0"/>
              <w:bottom w:val="single" w:color="auto" w:sz="4" w:space="0"/>
              <w:right w:val="single" w:color="auto" w:sz="4" w:space="0"/>
            </w:tcBorders>
            <w:vAlign w:val="center"/>
          </w:tcPr>
          <w:p w14:paraId="6C6C7970">
            <w:pPr>
              <w:spacing w:line="380" w:lineRule="exact"/>
              <w:jc w:val="center"/>
              <w:rPr>
                <w:rFonts w:hint="eastAsia" w:ascii="仿宋" w:hAnsi="仿宋" w:eastAsia="仿宋" w:cs="仿宋"/>
                <w:b/>
                <w:bCs w:val="0"/>
                <w:sz w:val="32"/>
                <w:szCs w:val="32"/>
              </w:rPr>
            </w:pPr>
            <w:r>
              <w:rPr>
                <w:rFonts w:hint="eastAsia" w:ascii="仿宋" w:hAnsi="仿宋" w:eastAsia="仿宋" w:cs="仿宋"/>
                <w:b/>
                <w:bCs w:val="0"/>
                <w:sz w:val="32"/>
                <w:szCs w:val="32"/>
              </w:rPr>
              <w:t>推荐单位</w:t>
            </w:r>
          </w:p>
        </w:tc>
      </w:tr>
      <w:tr w14:paraId="2435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9" w:hRule="exact"/>
          <w:jc w:val="center"/>
        </w:trPr>
        <w:tc>
          <w:tcPr>
            <w:tcW w:w="917" w:type="dxa"/>
            <w:vAlign w:val="center"/>
          </w:tcPr>
          <w:p w14:paraId="29240190">
            <w:pPr>
              <w:spacing w:line="360" w:lineRule="auto"/>
              <w:jc w:val="center"/>
              <w:rPr>
                <w:rFonts w:ascii="Cambria" w:hAnsi="Cambria" w:eastAsia="仿宋_GB2312"/>
                <w:sz w:val="24"/>
                <w:szCs w:val="24"/>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16089E9A">
            <w:pPr>
              <w:spacing w:line="300" w:lineRule="exact"/>
              <w:jc w:val="left"/>
              <w:rPr>
                <w:rFonts w:ascii="仿宋" w:hAnsi="仿宋" w:eastAsia="仿宋"/>
                <w:sz w:val="24"/>
                <w:szCs w:val="24"/>
              </w:rPr>
            </w:pPr>
            <w:r>
              <w:rPr>
                <w:rFonts w:hint="eastAsia" w:ascii="仿宋" w:hAnsi="仿宋" w:eastAsia="仿宋"/>
                <w:sz w:val="24"/>
                <w:szCs w:val="24"/>
              </w:rPr>
              <w:t>跨越47年，农民伯伯和“老朋友”《中国少年报》重逢</w:t>
            </w:r>
          </w:p>
        </w:tc>
        <w:tc>
          <w:tcPr>
            <w:tcW w:w="1755" w:type="dxa"/>
            <w:gridSpan w:val="2"/>
            <w:tcBorders>
              <w:top w:val="single" w:color="auto" w:sz="4" w:space="0"/>
              <w:left w:val="single" w:color="auto" w:sz="4" w:space="0"/>
              <w:bottom w:val="single" w:color="auto" w:sz="4" w:space="0"/>
              <w:right w:val="single" w:color="auto" w:sz="4" w:space="0"/>
            </w:tcBorders>
            <w:vAlign w:val="center"/>
          </w:tcPr>
          <w:p w14:paraId="582820C7">
            <w:pPr>
              <w:spacing w:line="320" w:lineRule="exact"/>
              <w:jc w:val="left"/>
              <w:rPr>
                <w:rFonts w:hint="default" w:ascii="仿宋" w:hAnsi="仿宋" w:eastAsia="仿宋"/>
                <w:sz w:val="24"/>
                <w:szCs w:val="24"/>
                <w:lang w:val="en-US" w:eastAsia="zh-CN"/>
              </w:rPr>
            </w:pPr>
            <w:r>
              <w:rPr>
                <w:rFonts w:hint="eastAsia" w:ascii="仿宋" w:hAnsi="仿宋" w:eastAsia="仿宋"/>
                <w:sz w:val="24"/>
                <w:szCs w:val="24"/>
                <w:lang w:val="en-US" w:eastAsia="zh-CN"/>
              </w:rPr>
              <w:t>融合报道</w:t>
            </w:r>
          </w:p>
        </w:tc>
        <w:tc>
          <w:tcPr>
            <w:tcW w:w="1770" w:type="dxa"/>
            <w:gridSpan w:val="2"/>
            <w:tcBorders>
              <w:top w:val="single" w:color="auto" w:sz="4" w:space="0"/>
              <w:left w:val="single" w:color="auto" w:sz="4" w:space="0"/>
              <w:bottom w:val="single" w:color="auto" w:sz="4" w:space="0"/>
              <w:right w:val="single" w:color="auto" w:sz="4" w:space="0"/>
            </w:tcBorders>
            <w:vAlign w:val="center"/>
          </w:tcPr>
          <w:p w14:paraId="45DDA2A2">
            <w:pPr>
              <w:spacing w:line="320" w:lineRule="exact"/>
              <w:jc w:val="left"/>
              <w:rPr>
                <w:rFonts w:hint="default" w:ascii="仿宋" w:hAnsi="仿宋" w:eastAsia="仿宋"/>
                <w:sz w:val="24"/>
                <w:szCs w:val="24"/>
                <w:lang w:val="en-US" w:eastAsia="zh-CN"/>
              </w:rPr>
            </w:pPr>
            <w:r>
              <w:rPr>
                <w:rFonts w:hint="eastAsia" w:ascii="仿宋" w:hAnsi="仿宋" w:eastAsia="仿宋"/>
                <w:sz w:val="24"/>
                <w:szCs w:val="24"/>
                <w:lang w:val="en-US" w:eastAsia="zh-CN"/>
              </w:rPr>
              <w:t>中国少年报微信公众号</w:t>
            </w:r>
          </w:p>
        </w:tc>
        <w:tc>
          <w:tcPr>
            <w:tcW w:w="1380" w:type="dxa"/>
            <w:gridSpan w:val="2"/>
            <w:tcBorders>
              <w:top w:val="single" w:color="auto" w:sz="4" w:space="0"/>
              <w:left w:val="single" w:color="auto" w:sz="4" w:space="0"/>
              <w:bottom w:val="single" w:color="auto" w:sz="4" w:space="0"/>
              <w:right w:val="single" w:color="auto" w:sz="4" w:space="0"/>
            </w:tcBorders>
            <w:vAlign w:val="center"/>
          </w:tcPr>
          <w:p w14:paraId="18AC754B">
            <w:pPr>
              <w:spacing w:line="320" w:lineRule="exact"/>
              <w:jc w:val="left"/>
              <w:rPr>
                <w:rFonts w:hint="default" w:ascii="仿宋_GB2312" w:eastAsia="仿宋_GB2312"/>
                <w:sz w:val="24"/>
                <w:szCs w:val="24"/>
                <w:lang w:val="en-US" w:eastAsia="zh-CN"/>
              </w:rPr>
            </w:pPr>
            <w:r>
              <w:rPr>
                <w:rFonts w:hint="eastAsia" w:ascii="仿宋_GB2312" w:eastAsia="仿宋_GB2312"/>
                <w:sz w:val="24"/>
                <w:szCs w:val="24"/>
                <w:lang w:val="en-US" w:eastAsia="zh-CN"/>
              </w:rPr>
              <w:t>1486字/2分27秒</w:t>
            </w:r>
          </w:p>
        </w:tc>
        <w:tc>
          <w:tcPr>
            <w:tcW w:w="1846" w:type="dxa"/>
            <w:tcBorders>
              <w:top w:val="single" w:color="auto" w:sz="4" w:space="0"/>
              <w:left w:val="single" w:color="auto" w:sz="4" w:space="0"/>
              <w:bottom w:val="single" w:color="auto" w:sz="4" w:space="0"/>
              <w:right w:val="single" w:color="auto" w:sz="4" w:space="0"/>
            </w:tcBorders>
            <w:vAlign w:val="center"/>
          </w:tcPr>
          <w:p w14:paraId="19016FAF">
            <w:pPr>
              <w:spacing w:line="320" w:lineRule="exact"/>
              <w:jc w:val="left"/>
              <w:rPr>
                <w:rFonts w:hint="default" w:ascii="仿宋_GB2312" w:eastAsia="仿宋_GB2312"/>
                <w:sz w:val="24"/>
                <w:szCs w:val="24"/>
                <w:lang w:val="en-US" w:eastAsia="zh-CN"/>
              </w:rPr>
            </w:pPr>
            <w:r>
              <w:rPr>
                <w:rFonts w:hint="eastAsia" w:ascii="仿宋_GB2312" w:eastAsia="仿宋_GB2312"/>
                <w:sz w:val="24"/>
                <w:szCs w:val="24"/>
                <w:lang w:val="en-US" w:eastAsia="zh-CN"/>
              </w:rPr>
              <w:t>中国少年儿童新闻出版总社</w:t>
            </w:r>
          </w:p>
        </w:tc>
      </w:tr>
      <w:tr w14:paraId="7039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exact"/>
          <w:jc w:val="center"/>
        </w:trPr>
        <w:tc>
          <w:tcPr>
            <w:tcW w:w="917" w:type="dxa"/>
            <w:vAlign w:val="center"/>
          </w:tcPr>
          <w:p w14:paraId="6386CA4E">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036989B9">
            <w:pPr>
              <w:spacing w:line="360" w:lineRule="auto"/>
              <w:jc w:val="left"/>
              <w:rPr>
                <w:rFonts w:ascii="仿宋_GB2312" w:eastAsia="仿宋_GB2312"/>
                <w:sz w:val="28"/>
              </w:rPr>
            </w:pPr>
          </w:p>
        </w:tc>
        <w:tc>
          <w:tcPr>
            <w:tcW w:w="1755" w:type="dxa"/>
            <w:gridSpan w:val="2"/>
            <w:tcBorders>
              <w:top w:val="single" w:color="auto" w:sz="4" w:space="0"/>
              <w:left w:val="single" w:color="auto" w:sz="4" w:space="0"/>
              <w:bottom w:val="single" w:color="auto" w:sz="4" w:space="0"/>
              <w:right w:val="single" w:color="auto" w:sz="4" w:space="0"/>
            </w:tcBorders>
            <w:vAlign w:val="center"/>
          </w:tcPr>
          <w:p w14:paraId="78610DE1">
            <w:pPr>
              <w:spacing w:line="360" w:lineRule="auto"/>
              <w:jc w:val="left"/>
              <w:rPr>
                <w:rFonts w:ascii="仿宋_GB2312" w:eastAsia="仿宋_GB2312"/>
                <w:sz w:val="28"/>
              </w:rPr>
            </w:pPr>
          </w:p>
        </w:tc>
        <w:tc>
          <w:tcPr>
            <w:tcW w:w="1770" w:type="dxa"/>
            <w:gridSpan w:val="2"/>
            <w:tcBorders>
              <w:top w:val="single" w:color="auto" w:sz="4" w:space="0"/>
              <w:left w:val="single" w:color="auto" w:sz="4" w:space="0"/>
              <w:bottom w:val="single" w:color="auto" w:sz="4" w:space="0"/>
              <w:right w:val="single" w:color="auto" w:sz="4" w:space="0"/>
            </w:tcBorders>
            <w:vAlign w:val="center"/>
          </w:tcPr>
          <w:p w14:paraId="1506A2F2">
            <w:pPr>
              <w:spacing w:line="360" w:lineRule="auto"/>
              <w:jc w:val="left"/>
              <w:rPr>
                <w:rFonts w:ascii="仿宋_GB2312" w:eastAsia="仿宋_GB2312"/>
                <w:sz w:val="28"/>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14:paraId="20AB08D7">
            <w:pPr>
              <w:spacing w:line="360" w:lineRule="auto"/>
              <w:jc w:val="left"/>
              <w:rPr>
                <w:rFonts w:ascii="仿宋_GB2312" w:eastAsia="仿宋_GB2312"/>
                <w:sz w:val="28"/>
              </w:rPr>
            </w:pPr>
          </w:p>
        </w:tc>
        <w:tc>
          <w:tcPr>
            <w:tcW w:w="1846" w:type="dxa"/>
            <w:tcBorders>
              <w:top w:val="single" w:color="auto" w:sz="4" w:space="0"/>
              <w:left w:val="single" w:color="auto" w:sz="4" w:space="0"/>
              <w:bottom w:val="single" w:color="auto" w:sz="4" w:space="0"/>
              <w:right w:val="single" w:color="auto" w:sz="4" w:space="0"/>
            </w:tcBorders>
            <w:vAlign w:val="center"/>
          </w:tcPr>
          <w:p w14:paraId="0ADFAE37">
            <w:pPr>
              <w:spacing w:line="360" w:lineRule="auto"/>
              <w:jc w:val="left"/>
              <w:rPr>
                <w:rFonts w:ascii="仿宋_GB2312" w:eastAsia="仿宋_GB2312"/>
                <w:sz w:val="28"/>
              </w:rPr>
            </w:pPr>
          </w:p>
        </w:tc>
      </w:tr>
      <w:tr w14:paraId="462C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exact"/>
          <w:jc w:val="center"/>
        </w:trPr>
        <w:tc>
          <w:tcPr>
            <w:tcW w:w="917" w:type="dxa"/>
            <w:vAlign w:val="center"/>
          </w:tcPr>
          <w:p w14:paraId="77A39C8D">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610A5965">
            <w:pPr>
              <w:spacing w:line="360" w:lineRule="auto"/>
              <w:jc w:val="left"/>
              <w:rPr>
                <w:rFonts w:ascii="仿宋_GB2312" w:eastAsia="仿宋_GB2312"/>
                <w:sz w:val="28"/>
              </w:rPr>
            </w:pPr>
          </w:p>
        </w:tc>
        <w:tc>
          <w:tcPr>
            <w:tcW w:w="1755" w:type="dxa"/>
            <w:gridSpan w:val="2"/>
            <w:tcBorders>
              <w:top w:val="single" w:color="auto" w:sz="4" w:space="0"/>
              <w:left w:val="single" w:color="auto" w:sz="4" w:space="0"/>
              <w:bottom w:val="single" w:color="auto" w:sz="4" w:space="0"/>
              <w:right w:val="single" w:color="auto" w:sz="4" w:space="0"/>
            </w:tcBorders>
            <w:vAlign w:val="center"/>
          </w:tcPr>
          <w:p w14:paraId="7FAC4EC2">
            <w:pPr>
              <w:spacing w:line="360" w:lineRule="auto"/>
              <w:jc w:val="left"/>
              <w:rPr>
                <w:rFonts w:ascii="仿宋_GB2312" w:eastAsia="仿宋_GB2312"/>
                <w:sz w:val="28"/>
              </w:rPr>
            </w:pPr>
          </w:p>
        </w:tc>
        <w:tc>
          <w:tcPr>
            <w:tcW w:w="1770" w:type="dxa"/>
            <w:gridSpan w:val="2"/>
            <w:tcBorders>
              <w:top w:val="single" w:color="auto" w:sz="4" w:space="0"/>
              <w:left w:val="single" w:color="auto" w:sz="4" w:space="0"/>
              <w:bottom w:val="single" w:color="auto" w:sz="4" w:space="0"/>
              <w:right w:val="single" w:color="auto" w:sz="4" w:space="0"/>
            </w:tcBorders>
            <w:vAlign w:val="center"/>
          </w:tcPr>
          <w:p w14:paraId="6FD106F2">
            <w:pPr>
              <w:spacing w:line="360" w:lineRule="auto"/>
              <w:jc w:val="left"/>
              <w:rPr>
                <w:rFonts w:ascii="仿宋_GB2312" w:eastAsia="仿宋_GB2312"/>
                <w:sz w:val="28"/>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14:paraId="62182183">
            <w:pPr>
              <w:spacing w:line="360" w:lineRule="auto"/>
              <w:jc w:val="left"/>
              <w:rPr>
                <w:rFonts w:ascii="仿宋_GB2312" w:eastAsia="仿宋_GB2312"/>
                <w:sz w:val="28"/>
              </w:rPr>
            </w:pPr>
          </w:p>
        </w:tc>
        <w:tc>
          <w:tcPr>
            <w:tcW w:w="1846" w:type="dxa"/>
            <w:tcBorders>
              <w:top w:val="single" w:color="auto" w:sz="4" w:space="0"/>
              <w:left w:val="single" w:color="auto" w:sz="4" w:space="0"/>
              <w:bottom w:val="single" w:color="auto" w:sz="4" w:space="0"/>
              <w:right w:val="single" w:color="auto" w:sz="4" w:space="0"/>
            </w:tcBorders>
            <w:vAlign w:val="center"/>
          </w:tcPr>
          <w:p w14:paraId="48C528BF">
            <w:pPr>
              <w:spacing w:line="360" w:lineRule="auto"/>
              <w:jc w:val="left"/>
              <w:rPr>
                <w:rFonts w:ascii="仿宋_GB2312" w:eastAsia="仿宋_GB2312"/>
                <w:sz w:val="28"/>
              </w:rPr>
            </w:pPr>
          </w:p>
        </w:tc>
      </w:tr>
      <w:tr w14:paraId="5CD4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exact"/>
          <w:jc w:val="center"/>
        </w:trPr>
        <w:tc>
          <w:tcPr>
            <w:tcW w:w="917" w:type="dxa"/>
            <w:vAlign w:val="center"/>
          </w:tcPr>
          <w:p w14:paraId="6F85C284">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0606A2BB">
            <w:pPr>
              <w:spacing w:line="360" w:lineRule="auto"/>
              <w:jc w:val="left"/>
              <w:rPr>
                <w:rFonts w:ascii="仿宋_GB2312" w:eastAsia="仿宋_GB2312"/>
                <w:sz w:val="28"/>
              </w:rPr>
            </w:pPr>
          </w:p>
        </w:tc>
        <w:tc>
          <w:tcPr>
            <w:tcW w:w="1755" w:type="dxa"/>
            <w:gridSpan w:val="2"/>
            <w:tcBorders>
              <w:top w:val="single" w:color="auto" w:sz="4" w:space="0"/>
              <w:left w:val="single" w:color="auto" w:sz="4" w:space="0"/>
              <w:bottom w:val="single" w:color="auto" w:sz="4" w:space="0"/>
              <w:right w:val="single" w:color="auto" w:sz="4" w:space="0"/>
            </w:tcBorders>
            <w:vAlign w:val="center"/>
          </w:tcPr>
          <w:p w14:paraId="75730C64">
            <w:pPr>
              <w:spacing w:line="360" w:lineRule="auto"/>
              <w:jc w:val="left"/>
              <w:rPr>
                <w:rFonts w:ascii="仿宋_GB2312" w:eastAsia="仿宋_GB2312"/>
                <w:sz w:val="28"/>
              </w:rPr>
            </w:pPr>
          </w:p>
        </w:tc>
        <w:tc>
          <w:tcPr>
            <w:tcW w:w="1770" w:type="dxa"/>
            <w:gridSpan w:val="2"/>
            <w:tcBorders>
              <w:top w:val="single" w:color="auto" w:sz="4" w:space="0"/>
              <w:left w:val="single" w:color="auto" w:sz="4" w:space="0"/>
              <w:bottom w:val="single" w:color="auto" w:sz="4" w:space="0"/>
              <w:right w:val="single" w:color="auto" w:sz="4" w:space="0"/>
            </w:tcBorders>
            <w:vAlign w:val="center"/>
          </w:tcPr>
          <w:p w14:paraId="516B49BD">
            <w:pPr>
              <w:spacing w:line="360" w:lineRule="auto"/>
              <w:jc w:val="left"/>
              <w:rPr>
                <w:rFonts w:ascii="仿宋_GB2312" w:eastAsia="仿宋_GB2312"/>
                <w:sz w:val="28"/>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14:paraId="31AED2CB">
            <w:pPr>
              <w:spacing w:line="360" w:lineRule="auto"/>
              <w:jc w:val="left"/>
              <w:rPr>
                <w:rFonts w:ascii="仿宋_GB2312" w:eastAsia="仿宋_GB2312"/>
                <w:sz w:val="28"/>
              </w:rPr>
            </w:pPr>
          </w:p>
        </w:tc>
        <w:tc>
          <w:tcPr>
            <w:tcW w:w="1846" w:type="dxa"/>
            <w:tcBorders>
              <w:top w:val="single" w:color="auto" w:sz="4" w:space="0"/>
              <w:left w:val="single" w:color="auto" w:sz="4" w:space="0"/>
              <w:bottom w:val="single" w:color="auto" w:sz="4" w:space="0"/>
              <w:right w:val="single" w:color="auto" w:sz="4" w:space="0"/>
            </w:tcBorders>
            <w:vAlign w:val="center"/>
          </w:tcPr>
          <w:p w14:paraId="6354DB05">
            <w:pPr>
              <w:spacing w:line="360" w:lineRule="auto"/>
              <w:jc w:val="left"/>
              <w:rPr>
                <w:rFonts w:ascii="仿宋_GB2312" w:eastAsia="仿宋_GB2312"/>
                <w:sz w:val="28"/>
              </w:rPr>
            </w:pPr>
          </w:p>
        </w:tc>
      </w:tr>
      <w:tr w14:paraId="432B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2" w:hRule="exact"/>
          <w:jc w:val="center"/>
        </w:trPr>
        <w:tc>
          <w:tcPr>
            <w:tcW w:w="917" w:type="dxa"/>
            <w:vAlign w:val="center"/>
          </w:tcPr>
          <w:p w14:paraId="1D74428D">
            <w:pPr>
              <w:spacing w:line="360" w:lineRule="auto"/>
              <w:jc w:val="center"/>
              <w:rPr>
                <w:rFonts w:ascii="Cambria" w:hAnsi="Cambria" w:eastAsia="仿宋_GB2312"/>
                <w:sz w:val="28"/>
              </w:rPr>
            </w:pPr>
          </w:p>
        </w:tc>
        <w:tc>
          <w:tcPr>
            <w:tcW w:w="2580" w:type="dxa"/>
            <w:gridSpan w:val="2"/>
            <w:tcBorders>
              <w:top w:val="single" w:color="auto" w:sz="4" w:space="0"/>
              <w:left w:val="single" w:color="auto" w:sz="4" w:space="0"/>
              <w:bottom w:val="single" w:color="auto" w:sz="4" w:space="0"/>
              <w:right w:val="single" w:color="auto" w:sz="4" w:space="0"/>
            </w:tcBorders>
            <w:vAlign w:val="center"/>
          </w:tcPr>
          <w:p w14:paraId="72E1493A">
            <w:pPr>
              <w:spacing w:line="360" w:lineRule="auto"/>
              <w:jc w:val="left"/>
              <w:rPr>
                <w:rFonts w:ascii="仿宋_GB2312" w:eastAsia="仿宋_GB2312"/>
                <w:sz w:val="28"/>
              </w:rPr>
            </w:pPr>
          </w:p>
        </w:tc>
        <w:tc>
          <w:tcPr>
            <w:tcW w:w="1755" w:type="dxa"/>
            <w:gridSpan w:val="2"/>
            <w:tcBorders>
              <w:top w:val="single" w:color="auto" w:sz="4" w:space="0"/>
              <w:left w:val="single" w:color="auto" w:sz="4" w:space="0"/>
              <w:bottom w:val="single" w:color="auto" w:sz="4" w:space="0"/>
              <w:right w:val="single" w:color="auto" w:sz="4" w:space="0"/>
            </w:tcBorders>
            <w:vAlign w:val="center"/>
          </w:tcPr>
          <w:p w14:paraId="0C8E1E67">
            <w:pPr>
              <w:spacing w:line="360" w:lineRule="auto"/>
              <w:jc w:val="left"/>
              <w:rPr>
                <w:rFonts w:ascii="仿宋_GB2312" w:eastAsia="仿宋_GB2312"/>
                <w:sz w:val="28"/>
              </w:rPr>
            </w:pPr>
          </w:p>
        </w:tc>
        <w:tc>
          <w:tcPr>
            <w:tcW w:w="1770" w:type="dxa"/>
            <w:gridSpan w:val="2"/>
            <w:tcBorders>
              <w:top w:val="single" w:color="auto" w:sz="4" w:space="0"/>
              <w:left w:val="single" w:color="auto" w:sz="4" w:space="0"/>
              <w:bottom w:val="single" w:color="auto" w:sz="4" w:space="0"/>
              <w:right w:val="single" w:color="auto" w:sz="4" w:space="0"/>
            </w:tcBorders>
            <w:vAlign w:val="center"/>
          </w:tcPr>
          <w:p w14:paraId="28ED707E">
            <w:pPr>
              <w:spacing w:line="360" w:lineRule="auto"/>
              <w:jc w:val="left"/>
              <w:rPr>
                <w:rFonts w:ascii="仿宋_GB2312" w:eastAsia="仿宋_GB2312"/>
                <w:sz w:val="28"/>
              </w:rPr>
            </w:pPr>
          </w:p>
        </w:tc>
        <w:tc>
          <w:tcPr>
            <w:tcW w:w="1380" w:type="dxa"/>
            <w:gridSpan w:val="2"/>
            <w:tcBorders>
              <w:top w:val="single" w:color="auto" w:sz="4" w:space="0"/>
              <w:left w:val="single" w:color="auto" w:sz="4" w:space="0"/>
              <w:bottom w:val="single" w:color="auto" w:sz="4" w:space="0"/>
              <w:right w:val="single" w:color="auto" w:sz="4" w:space="0"/>
            </w:tcBorders>
            <w:vAlign w:val="center"/>
          </w:tcPr>
          <w:p w14:paraId="15457556">
            <w:pPr>
              <w:spacing w:line="360" w:lineRule="auto"/>
              <w:jc w:val="left"/>
              <w:rPr>
                <w:rFonts w:ascii="仿宋_GB2312" w:eastAsia="仿宋_GB2312"/>
                <w:sz w:val="28"/>
              </w:rPr>
            </w:pPr>
          </w:p>
        </w:tc>
        <w:tc>
          <w:tcPr>
            <w:tcW w:w="1846" w:type="dxa"/>
            <w:tcBorders>
              <w:top w:val="single" w:color="auto" w:sz="4" w:space="0"/>
              <w:left w:val="single" w:color="auto" w:sz="4" w:space="0"/>
              <w:bottom w:val="single" w:color="auto" w:sz="4" w:space="0"/>
              <w:right w:val="single" w:color="auto" w:sz="4" w:space="0"/>
            </w:tcBorders>
            <w:vAlign w:val="center"/>
          </w:tcPr>
          <w:p w14:paraId="1AA1D11B">
            <w:pPr>
              <w:spacing w:line="360" w:lineRule="auto"/>
              <w:jc w:val="left"/>
              <w:rPr>
                <w:rFonts w:ascii="仿宋_GB2312" w:eastAsia="仿宋_GB2312"/>
                <w:sz w:val="28"/>
              </w:rPr>
            </w:pPr>
          </w:p>
        </w:tc>
      </w:tr>
      <w:tr w14:paraId="4E13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4" w:hRule="atLeast"/>
          <w:jc w:val="center"/>
        </w:trPr>
        <w:tc>
          <w:tcPr>
            <w:tcW w:w="1487" w:type="dxa"/>
            <w:gridSpan w:val="2"/>
            <w:vAlign w:val="center"/>
          </w:tcPr>
          <w:p w14:paraId="79C1356D">
            <w:pPr>
              <w:spacing w:line="380" w:lineRule="exact"/>
              <w:jc w:val="center"/>
              <w:rPr>
                <w:rFonts w:hint="eastAsia" w:ascii="仿宋" w:hAnsi="仿宋" w:eastAsia="仿宋" w:cs="仿宋"/>
                <w:b/>
                <w:bCs/>
                <w:sz w:val="32"/>
                <w:szCs w:val="32"/>
              </w:rPr>
            </w:pPr>
            <w:r>
              <w:rPr>
                <w:rFonts w:hint="eastAsia" w:ascii="仿宋" w:hAnsi="仿宋" w:eastAsia="仿宋" w:cs="仿宋"/>
                <w:b/>
                <w:bCs/>
                <w:sz w:val="32"/>
                <w:szCs w:val="32"/>
              </w:rPr>
              <w:t>推荐单位意见</w:t>
            </w:r>
          </w:p>
        </w:tc>
        <w:tc>
          <w:tcPr>
            <w:tcW w:w="8761" w:type="dxa"/>
            <w:gridSpan w:val="8"/>
            <w:tcBorders>
              <w:top w:val="single" w:color="auto" w:sz="4" w:space="0"/>
              <w:left w:val="single" w:color="auto" w:sz="4" w:space="0"/>
              <w:right w:val="single" w:color="auto" w:sz="4" w:space="0"/>
            </w:tcBorders>
            <w:vAlign w:val="center"/>
          </w:tcPr>
          <w:p w14:paraId="22E1153C">
            <w:pPr>
              <w:spacing w:line="360" w:lineRule="auto"/>
              <w:jc w:val="left"/>
              <w:rPr>
                <w:rFonts w:ascii="仿宋" w:hAnsi="仿宋" w:eastAsia="仿宋"/>
                <w:szCs w:val="21"/>
              </w:rPr>
            </w:pPr>
            <w:r>
              <w:rPr>
                <w:rFonts w:hint="eastAsia" w:ascii="华文中宋" w:hAnsi="华文中宋" w:eastAsia="华文中宋"/>
                <w:sz w:val="28"/>
              </w:rPr>
              <w:t xml:space="preserve">领导签名：                                </w:t>
            </w:r>
            <w:r>
              <w:rPr>
                <w:rFonts w:hint="eastAsia" w:ascii="仿宋" w:hAnsi="仿宋" w:eastAsia="仿宋"/>
                <w:szCs w:val="21"/>
              </w:rPr>
              <w:t>（加盖单位公章）</w:t>
            </w:r>
          </w:p>
          <w:p w14:paraId="6F01D758">
            <w:pPr>
              <w:spacing w:line="360" w:lineRule="auto"/>
              <w:ind w:left="3360" w:hanging="3360" w:hangingChars="1200"/>
              <w:jc w:val="left"/>
              <w:rPr>
                <w:rFonts w:ascii="华文中宋" w:hAnsi="华文中宋" w:eastAsia="华文中宋"/>
                <w:sz w:val="28"/>
              </w:rPr>
            </w:pPr>
            <w:r>
              <w:rPr>
                <w:rFonts w:hint="eastAsia" w:ascii="华文中宋" w:hAnsi="华文中宋" w:eastAsia="华文中宋"/>
                <w:sz w:val="28"/>
              </w:rPr>
              <w:t xml:space="preserve">                                      </w:t>
            </w:r>
            <w:r>
              <w:rPr>
                <w:rFonts w:hint="eastAsia" w:ascii="华文中宋" w:hAnsi="华文中宋" w:eastAsia="华文中宋"/>
                <w:sz w:val="28"/>
                <w:lang w:val="en-US" w:eastAsia="zh-CN"/>
              </w:rPr>
              <w:t xml:space="preserve">    </w:t>
            </w:r>
            <w:r>
              <w:rPr>
                <w:rFonts w:hint="eastAsia" w:ascii="华文中宋" w:hAnsi="华文中宋" w:eastAsia="华文中宋"/>
                <w:sz w:val="28"/>
              </w:rPr>
              <w:t>年   月  日</w:t>
            </w:r>
          </w:p>
        </w:tc>
      </w:tr>
      <w:tr w14:paraId="3C17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jc w:val="center"/>
        </w:trPr>
        <w:tc>
          <w:tcPr>
            <w:tcW w:w="1487" w:type="dxa"/>
            <w:gridSpan w:val="2"/>
            <w:vAlign w:val="center"/>
          </w:tcPr>
          <w:p w14:paraId="55554D76">
            <w:pPr>
              <w:spacing w:line="300" w:lineRule="exact"/>
              <w:jc w:val="center"/>
              <w:rPr>
                <w:rFonts w:hint="eastAsia" w:ascii="仿宋" w:hAnsi="仿宋" w:eastAsia="仿宋" w:cs="仿宋"/>
                <w:b/>
                <w:bCs/>
                <w:spacing w:val="-20"/>
                <w:sz w:val="32"/>
                <w:szCs w:val="32"/>
              </w:rPr>
            </w:pPr>
            <w:r>
              <w:rPr>
                <w:rFonts w:hint="eastAsia" w:ascii="仿宋" w:hAnsi="仿宋" w:eastAsia="仿宋" w:cs="仿宋"/>
                <w:b/>
                <w:bCs/>
                <w:spacing w:val="-20"/>
                <w:sz w:val="32"/>
                <w:szCs w:val="32"/>
              </w:rPr>
              <w:t>推荐单位联系人</w:t>
            </w:r>
          </w:p>
        </w:tc>
        <w:tc>
          <w:tcPr>
            <w:tcW w:w="2010" w:type="dxa"/>
            <w:tcBorders>
              <w:top w:val="single" w:color="auto" w:sz="4" w:space="0"/>
              <w:left w:val="single" w:color="auto" w:sz="4" w:space="0"/>
              <w:right w:val="single" w:color="auto" w:sz="4" w:space="0"/>
            </w:tcBorders>
            <w:vAlign w:val="center"/>
          </w:tcPr>
          <w:p w14:paraId="23AC6B08">
            <w:pPr>
              <w:spacing w:line="360" w:lineRule="auto"/>
              <w:jc w:val="left"/>
              <w:rPr>
                <w:rFonts w:ascii="仿宋_GB2312" w:eastAsia="仿宋_GB2312"/>
                <w:sz w:val="28"/>
              </w:rPr>
            </w:pPr>
          </w:p>
        </w:tc>
        <w:tc>
          <w:tcPr>
            <w:tcW w:w="1095" w:type="dxa"/>
            <w:tcBorders>
              <w:top w:val="single" w:color="auto" w:sz="4" w:space="0"/>
              <w:left w:val="single" w:color="auto" w:sz="4" w:space="0"/>
              <w:right w:val="single" w:color="auto" w:sz="4" w:space="0"/>
            </w:tcBorders>
            <w:vAlign w:val="center"/>
          </w:tcPr>
          <w:p w14:paraId="63B87A03">
            <w:pPr>
              <w:spacing w:line="360" w:lineRule="auto"/>
              <w:jc w:val="left"/>
              <w:rPr>
                <w:rFonts w:ascii="华文中宋" w:hAnsi="华文中宋" w:eastAsia="华文中宋"/>
                <w:sz w:val="28"/>
                <w:szCs w:val="28"/>
              </w:rPr>
            </w:pPr>
            <w:r>
              <w:rPr>
                <w:rFonts w:hint="eastAsia" w:ascii="华文中宋" w:hAnsi="华文中宋" w:eastAsia="华文中宋"/>
                <w:sz w:val="28"/>
                <w:szCs w:val="28"/>
              </w:rPr>
              <w:t>邮箱</w:t>
            </w:r>
          </w:p>
        </w:tc>
        <w:tc>
          <w:tcPr>
            <w:tcW w:w="2149" w:type="dxa"/>
            <w:gridSpan w:val="2"/>
            <w:tcBorders>
              <w:top w:val="single" w:color="auto" w:sz="4" w:space="0"/>
              <w:left w:val="single" w:color="auto" w:sz="4" w:space="0"/>
              <w:right w:val="single" w:color="auto" w:sz="4" w:space="0"/>
            </w:tcBorders>
            <w:vAlign w:val="center"/>
          </w:tcPr>
          <w:p w14:paraId="0388CD61">
            <w:pPr>
              <w:spacing w:line="360" w:lineRule="auto"/>
              <w:jc w:val="left"/>
              <w:rPr>
                <w:rFonts w:ascii="华文中宋" w:hAnsi="华文中宋" w:eastAsia="华文中宋"/>
                <w:sz w:val="28"/>
                <w:szCs w:val="28"/>
              </w:rPr>
            </w:pPr>
          </w:p>
        </w:tc>
        <w:tc>
          <w:tcPr>
            <w:tcW w:w="941" w:type="dxa"/>
            <w:gridSpan w:val="2"/>
            <w:tcBorders>
              <w:top w:val="single" w:color="auto" w:sz="4" w:space="0"/>
              <w:left w:val="single" w:color="auto" w:sz="4" w:space="0"/>
              <w:right w:val="single" w:color="auto" w:sz="4" w:space="0"/>
            </w:tcBorders>
            <w:vAlign w:val="center"/>
          </w:tcPr>
          <w:p w14:paraId="1F12AEE7">
            <w:pPr>
              <w:spacing w:line="380" w:lineRule="exact"/>
              <w:jc w:val="center"/>
              <w:rPr>
                <w:rFonts w:ascii="仿宋_GB2312" w:eastAsia="仿宋_GB2312"/>
                <w:sz w:val="28"/>
              </w:rPr>
            </w:pPr>
            <w:r>
              <w:rPr>
                <w:rFonts w:hint="eastAsia" w:ascii="华文中宋" w:hAnsi="华文中宋" w:eastAsia="华文中宋"/>
                <w:sz w:val="28"/>
                <w:szCs w:val="28"/>
              </w:rPr>
              <w:t>手机</w:t>
            </w:r>
          </w:p>
        </w:tc>
        <w:tc>
          <w:tcPr>
            <w:tcW w:w="2566" w:type="dxa"/>
            <w:gridSpan w:val="2"/>
            <w:tcBorders>
              <w:top w:val="single" w:color="auto" w:sz="4" w:space="0"/>
              <w:left w:val="single" w:color="auto" w:sz="4" w:space="0"/>
              <w:right w:val="single" w:color="auto" w:sz="4" w:space="0"/>
            </w:tcBorders>
            <w:vAlign w:val="center"/>
          </w:tcPr>
          <w:p w14:paraId="055FFCA1">
            <w:pPr>
              <w:spacing w:line="360" w:lineRule="auto"/>
              <w:jc w:val="left"/>
              <w:rPr>
                <w:rFonts w:ascii="仿宋_GB2312" w:eastAsia="仿宋_GB2312"/>
                <w:sz w:val="28"/>
              </w:rPr>
            </w:pPr>
          </w:p>
        </w:tc>
      </w:tr>
      <w:tr w14:paraId="53BF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7" w:type="dxa"/>
            <w:gridSpan w:val="2"/>
            <w:vAlign w:val="center"/>
          </w:tcPr>
          <w:p w14:paraId="2B51FF5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地址</w:t>
            </w:r>
          </w:p>
        </w:tc>
        <w:tc>
          <w:tcPr>
            <w:tcW w:w="5254" w:type="dxa"/>
            <w:gridSpan w:val="4"/>
            <w:tcBorders>
              <w:top w:val="single" w:color="auto" w:sz="4" w:space="0"/>
              <w:left w:val="single" w:color="auto" w:sz="4" w:space="0"/>
              <w:right w:val="single" w:color="auto" w:sz="4" w:space="0"/>
            </w:tcBorders>
            <w:vAlign w:val="center"/>
          </w:tcPr>
          <w:p w14:paraId="555B0025">
            <w:pPr>
              <w:spacing w:line="360" w:lineRule="auto"/>
              <w:jc w:val="left"/>
              <w:rPr>
                <w:rFonts w:ascii="仿宋_GB2312" w:eastAsia="仿宋_GB2312"/>
                <w:sz w:val="28"/>
              </w:rPr>
            </w:pPr>
          </w:p>
        </w:tc>
        <w:tc>
          <w:tcPr>
            <w:tcW w:w="941" w:type="dxa"/>
            <w:gridSpan w:val="2"/>
            <w:tcBorders>
              <w:top w:val="single" w:color="auto" w:sz="4" w:space="0"/>
              <w:left w:val="single" w:color="auto" w:sz="4" w:space="0"/>
              <w:right w:val="single" w:color="auto" w:sz="4" w:space="0"/>
            </w:tcBorders>
            <w:vAlign w:val="center"/>
          </w:tcPr>
          <w:p w14:paraId="3DB38288">
            <w:pPr>
              <w:spacing w:line="360" w:lineRule="auto"/>
              <w:jc w:val="center"/>
              <w:rPr>
                <w:rFonts w:ascii="仿宋_GB2312" w:eastAsia="仿宋_GB2312"/>
                <w:sz w:val="28"/>
              </w:rPr>
            </w:pPr>
            <w:r>
              <w:rPr>
                <w:rFonts w:hint="eastAsia" w:ascii="华文中宋" w:hAnsi="华文中宋" w:eastAsia="华文中宋"/>
                <w:sz w:val="28"/>
                <w:szCs w:val="28"/>
              </w:rPr>
              <w:t>邮编</w:t>
            </w:r>
          </w:p>
        </w:tc>
        <w:tc>
          <w:tcPr>
            <w:tcW w:w="2566" w:type="dxa"/>
            <w:gridSpan w:val="2"/>
            <w:tcBorders>
              <w:top w:val="single" w:color="auto" w:sz="4" w:space="0"/>
              <w:left w:val="single" w:color="auto" w:sz="4" w:space="0"/>
              <w:right w:val="single" w:color="auto" w:sz="4" w:space="0"/>
            </w:tcBorders>
            <w:vAlign w:val="center"/>
          </w:tcPr>
          <w:p w14:paraId="42D239FD">
            <w:pPr>
              <w:spacing w:line="360" w:lineRule="auto"/>
              <w:jc w:val="left"/>
              <w:rPr>
                <w:rFonts w:ascii="仿宋_GB2312" w:eastAsia="仿宋_GB2312"/>
                <w:sz w:val="28"/>
              </w:rPr>
            </w:pPr>
          </w:p>
        </w:tc>
      </w:tr>
    </w:tbl>
    <w:p w14:paraId="380DB313">
      <w:pPr>
        <w:rPr>
          <w:rFonts w:ascii="楷体" w:hAnsi="楷体" w:eastAsia="楷体"/>
          <w:color w:val="000000"/>
          <w:sz w:val="28"/>
          <w:szCs w:val="28"/>
        </w:rPr>
      </w:pPr>
      <w:r>
        <w:rPr>
          <w:rFonts w:hint="eastAsia" w:ascii="楷体" w:hAnsi="楷体" w:eastAsia="楷体" w:cs="楷体"/>
          <w:sz w:val="28"/>
          <w:szCs w:val="28"/>
        </w:rPr>
        <w:t>请按照报送数额表规定数额报送，超额报送的，撤下此目录中排序靠后的作品。</w:t>
      </w: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499A5786">
      <w:pPr>
        <w:spacing w:line="380" w:lineRule="exact"/>
        <w:rPr>
          <w:rFonts w:ascii="楷体" w:hAnsi="楷体" w:eastAsia="楷体" w:cs="楷体"/>
          <w:sz w:val="28"/>
          <w:szCs w:val="28"/>
        </w:rPr>
      </w:pPr>
    </w:p>
    <w:p w14:paraId="411C937C">
      <w:pPr>
        <w:widowControl/>
        <w:jc w:val="left"/>
        <w:rPr>
          <w:rFonts w:ascii="楷体" w:hAnsi="楷体" w:eastAsia="楷体" w:cs="楷体"/>
          <w:b/>
          <w:bCs/>
          <w:color w:val="000000" w:themeColor="text1"/>
          <w:sz w:val="30"/>
          <w:szCs w:val="30"/>
          <w14:textFill>
            <w14:solidFill>
              <w14:schemeClr w14:val="tx1"/>
            </w14:solidFill>
          </w14:textFill>
        </w:rPr>
      </w:pPr>
    </w:p>
    <w:p w14:paraId="0493BAC3">
      <w:pPr>
        <w:widowControl/>
        <w:jc w:val="left"/>
        <w:rPr>
          <w:rFonts w:hint="eastAsia" w:ascii="楷体" w:hAnsi="楷体" w:eastAsia="楷体" w:cs="楷体"/>
          <w:b/>
          <w:bCs/>
          <w:color w:val="000000" w:themeColor="text1"/>
          <w:sz w:val="30"/>
          <w:szCs w:val="30"/>
          <w14:textFill>
            <w14:solidFill>
              <w14:schemeClr w14:val="tx1"/>
            </w14:solidFill>
          </w14:textFill>
        </w:rPr>
      </w:pPr>
    </w:p>
    <w:p w14:paraId="32707E2B">
      <w:pPr>
        <w:widowControl/>
        <w:jc w:val="left"/>
        <w:rPr>
          <w:rFonts w:ascii="黑体" w:hAnsi="黑体" w:eastAsia="黑体" w:cs="黑体"/>
          <w:color w:val="000000" w:themeColor="text1"/>
          <w:sz w:val="30"/>
          <w:szCs w:val="30"/>
          <w14:textFill>
            <w14:solidFill>
              <w14:schemeClr w14:val="tx1"/>
            </w14:solidFill>
          </w14:textFill>
        </w:rPr>
      </w:pPr>
      <w:r>
        <w:rPr>
          <w:rFonts w:hint="eastAsia" w:ascii="楷体" w:hAnsi="楷体" w:eastAsia="楷体" w:cs="楷体"/>
          <w:b/>
          <w:bCs/>
          <w:color w:val="000000" w:themeColor="text1"/>
          <w:sz w:val="30"/>
          <w:szCs w:val="30"/>
          <w14:textFill>
            <w14:solidFill>
              <w14:schemeClr w14:val="tx1"/>
            </w14:solidFill>
          </w14:textFill>
        </w:rPr>
        <w:t>附件2</w:t>
      </w:r>
    </w:p>
    <w:p w14:paraId="20A509BB">
      <w:pPr>
        <w:spacing w:line="56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融合报道、应用创新参评作品推荐表</w:t>
      </w:r>
      <w:bookmarkStart w:id="1" w:name="附件3"/>
      <w:bookmarkEnd w:id="1"/>
    </w:p>
    <w:p w14:paraId="767310E0">
      <w:pPr>
        <w:spacing w:line="200" w:lineRule="exact"/>
        <w:jc w:val="center"/>
        <w:rPr>
          <w:rFonts w:ascii="华文中宋" w:hAnsi="华文中宋" w:eastAsia="华文中宋"/>
          <w:color w:val="000000"/>
          <w:sz w:val="36"/>
          <w:szCs w:val="36"/>
        </w:rPr>
      </w:pPr>
    </w:p>
    <w:tbl>
      <w:tblPr>
        <w:tblStyle w:val="10"/>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404"/>
        <w:gridCol w:w="231"/>
        <w:gridCol w:w="556"/>
        <w:gridCol w:w="617"/>
        <w:gridCol w:w="375"/>
        <w:gridCol w:w="510"/>
        <w:gridCol w:w="519"/>
        <w:gridCol w:w="1128"/>
        <w:gridCol w:w="276"/>
        <w:gridCol w:w="99"/>
        <w:gridCol w:w="796"/>
        <w:gridCol w:w="215"/>
        <w:gridCol w:w="294"/>
        <w:gridCol w:w="498"/>
        <w:gridCol w:w="908"/>
      </w:tblGrid>
      <w:tr w14:paraId="20695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662" w:type="dxa"/>
            <w:vMerge w:val="restart"/>
            <w:vAlign w:val="center"/>
          </w:tcPr>
          <w:p w14:paraId="5D114AA9">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作品标题</w:t>
            </w:r>
          </w:p>
        </w:tc>
        <w:tc>
          <w:tcPr>
            <w:tcW w:w="3693" w:type="dxa"/>
            <w:gridSpan w:val="6"/>
            <w:vMerge w:val="restart"/>
            <w:tcBorders>
              <w:top w:val="single" w:color="auto" w:sz="4" w:space="0"/>
              <w:left w:val="single" w:color="auto" w:sz="4" w:space="0"/>
              <w:right w:val="single" w:color="auto" w:sz="4" w:space="0"/>
            </w:tcBorders>
            <w:vAlign w:val="center"/>
          </w:tcPr>
          <w:p w14:paraId="75EAD850">
            <w:pPr>
              <w:spacing w:line="300" w:lineRule="exact"/>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 w:val="20"/>
                <w:szCs w:val="20"/>
                <w14:textFill>
                  <w14:solidFill>
                    <w14:schemeClr w14:val="tx1"/>
                  </w14:solidFill>
                </w14:textFill>
              </w:rPr>
              <w:t>跨越47年，农民伯伯和“老朋友”《中国少年报》重逢</w:t>
            </w:r>
          </w:p>
        </w:tc>
        <w:tc>
          <w:tcPr>
            <w:tcW w:w="1647" w:type="dxa"/>
            <w:gridSpan w:val="2"/>
            <w:tcBorders>
              <w:top w:val="single" w:color="auto" w:sz="4" w:space="0"/>
              <w:left w:val="single" w:color="auto" w:sz="4" w:space="0"/>
              <w:right w:val="single" w:color="auto" w:sz="4" w:space="0"/>
            </w:tcBorders>
            <w:vAlign w:val="center"/>
          </w:tcPr>
          <w:p w14:paraId="67AC170E">
            <w:pPr>
              <w:spacing w:line="300" w:lineRule="exact"/>
              <w:jc w:val="center"/>
              <w:rPr>
                <w:rFonts w:ascii="仿宋_GB2312" w:hAnsi="华文仿宋" w:eastAsia="仿宋_GB2312"/>
                <w:sz w:val="20"/>
                <w:szCs w:val="18"/>
              </w:rPr>
            </w:pPr>
            <w:r>
              <w:rPr>
                <w:rFonts w:hint="eastAsia" w:ascii="仿宋" w:hAnsi="仿宋" w:eastAsia="仿宋" w:cs="仿宋"/>
                <w:b/>
                <w:bCs/>
                <w:sz w:val="28"/>
                <w:szCs w:val="28"/>
              </w:rPr>
              <w:t>参评项目</w:t>
            </w:r>
          </w:p>
        </w:tc>
        <w:tc>
          <w:tcPr>
            <w:tcW w:w="3086" w:type="dxa"/>
            <w:gridSpan w:val="7"/>
            <w:tcBorders>
              <w:top w:val="single" w:color="auto" w:sz="4" w:space="0"/>
              <w:left w:val="single" w:color="auto" w:sz="4" w:space="0"/>
              <w:right w:val="single" w:color="auto" w:sz="4" w:space="0"/>
            </w:tcBorders>
            <w:vAlign w:val="center"/>
          </w:tcPr>
          <w:p w14:paraId="1371F8A7">
            <w:pPr>
              <w:spacing w:line="300" w:lineRule="exact"/>
              <w:rPr>
                <w:rFonts w:hint="eastAsia" w:ascii="仿宋_GB2312" w:hAnsi="华文仿宋" w:eastAsia="仿宋_GB2312"/>
                <w:lang w:val="en-US" w:eastAsia="zh-CN"/>
              </w:rPr>
            </w:pPr>
            <w:r>
              <w:rPr>
                <w:rFonts w:hint="eastAsia" w:ascii="仿宋_GB2312" w:hAnsi="华文仿宋" w:eastAsia="仿宋_GB2312"/>
                <w:lang w:val="en-US" w:eastAsia="zh-CN"/>
              </w:rPr>
              <w:t>融合报道</w:t>
            </w:r>
          </w:p>
        </w:tc>
      </w:tr>
      <w:tr w14:paraId="3892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 w:hRule="atLeast"/>
          <w:jc w:val="center"/>
        </w:trPr>
        <w:tc>
          <w:tcPr>
            <w:tcW w:w="1662" w:type="dxa"/>
            <w:vMerge w:val="continue"/>
            <w:vAlign w:val="center"/>
          </w:tcPr>
          <w:p w14:paraId="77655DDA">
            <w:pPr>
              <w:spacing w:line="300" w:lineRule="exact"/>
              <w:jc w:val="center"/>
            </w:pPr>
          </w:p>
        </w:tc>
        <w:tc>
          <w:tcPr>
            <w:tcW w:w="3693" w:type="dxa"/>
            <w:gridSpan w:val="6"/>
            <w:vMerge w:val="continue"/>
            <w:tcBorders>
              <w:left w:val="single" w:color="auto" w:sz="4" w:space="0"/>
              <w:right w:val="single" w:color="auto" w:sz="4" w:space="0"/>
            </w:tcBorders>
            <w:vAlign w:val="center"/>
          </w:tcPr>
          <w:p w14:paraId="40953E38">
            <w:pPr>
              <w:spacing w:line="300" w:lineRule="exact"/>
              <w:jc w:val="center"/>
            </w:pPr>
          </w:p>
        </w:tc>
        <w:tc>
          <w:tcPr>
            <w:tcW w:w="1647" w:type="dxa"/>
            <w:gridSpan w:val="2"/>
            <w:tcBorders>
              <w:top w:val="single" w:color="auto" w:sz="4" w:space="0"/>
              <w:left w:val="single" w:color="auto" w:sz="4" w:space="0"/>
              <w:right w:val="single" w:color="auto" w:sz="4" w:space="0"/>
            </w:tcBorders>
            <w:vAlign w:val="center"/>
          </w:tcPr>
          <w:p w14:paraId="20E1788B">
            <w:pPr>
              <w:spacing w:line="300" w:lineRule="exact"/>
              <w:jc w:val="center"/>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字数/时长</w:t>
            </w:r>
          </w:p>
        </w:tc>
        <w:tc>
          <w:tcPr>
            <w:tcW w:w="1171" w:type="dxa"/>
            <w:gridSpan w:val="3"/>
            <w:tcBorders>
              <w:left w:val="single" w:color="auto" w:sz="4" w:space="0"/>
              <w:right w:val="single" w:color="auto" w:sz="4" w:space="0"/>
            </w:tcBorders>
            <w:vAlign w:val="center"/>
          </w:tcPr>
          <w:p w14:paraId="4CC7EBA1">
            <w:pPr>
              <w:spacing w:line="300" w:lineRule="exact"/>
              <w:jc w:val="both"/>
              <w:rPr>
                <w:rFonts w:hint="eastAsia" w:ascii="仿宋" w:hAnsi="仿宋" w:eastAsia="仿宋" w:cs="仿宋"/>
                <w:b/>
                <w:bCs/>
                <w:sz w:val="32"/>
                <w:szCs w:val="32"/>
              </w:rPr>
            </w:pPr>
            <w:r>
              <w:rPr>
                <w:rFonts w:hint="eastAsia" w:ascii="仿宋_GB2312" w:eastAsia="仿宋_GB2312"/>
                <w:sz w:val="24"/>
                <w:szCs w:val="24"/>
                <w:lang w:val="en-US" w:eastAsia="zh-CN"/>
              </w:rPr>
              <w:t>1486字；2分27秒</w:t>
            </w:r>
          </w:p>
        </w:tc>
        <w:tc>
          <w:tcPr>
            <w:tcW w:w="1007" w:type="dxa"/>
            <w:gridSpan w:val="3"/>
            <w:tcBorders>
              <w:left w:val="single" w:color="auto" w:sz="4" w:space="0"/>
              <w:right w:val="single" w:color="auto" w:sz="4" w:space="0"/>
            </w:tcBorders>
            <w:vAlign w:val="center"/>
          </w:tcPr>
          <w:p w14:paraId="55337DAE">
            <w:pPr>
              <w:spacing w:line="300" w:lineRule="exact"/>
              <w:jc w:val="center"/>
              <w:rPr>
                <w:rFonts w:hint="eastAsia" w:ascii="仿宋" w:hAnsi="仿宋" w:eastAsia="仿宋" w:cs="仿宋"/>
                <w:b/>
                <w:bCs/>
                <w:sz w:val="32"/>
                <w:szCs w:val="32"/>
                <w:lang w:val="en-US" w:eastAsia="zh-CN"/>
              </w:rPr>
            </w:pPr>
            <w:r>
              <w:rPr>
                <w:rFonts w:hint="eastAsia" w:ascii="仿宋" w:hAnsi="仿宋" w:eastAsia="仿宋" w:cs="仿宋"/>
                <w:b/>
                <w:bCs/>
                <w:sz w:val="28"/>
                <w:szCs w:val="28"/>
                <w:lang w:val="en-US" w:eastAsia="zh-CN"/>
              </w:rPr>
              <w:t>语种</w:t>
            </w:r>
          </w:p>
        </w:tc>
        <w:tc>
          <w:tcPr>
            <w:tcW w:w="908" w:type="dxa"/>
            <w:tcBorders>
              <w:left w:val="single" w:color="auto" w:sz="4" w:space="0"/>
              <w:right w:val="single" w:color="auto" w:sz="4" w:space="0"/>
            </w:tcBorders>
            <w:vAlign w:val="center"/>
          </w:tcPr>
          <w:p w14:paraId="09A7FF1A">
            <w:pPr>
              <w:spacing w:line="300" w:lineRule="exact"/>
              <w:jc w:val="center"/>
              <w:rPr>
                <w:rFonts w:hint="eastAsia" w:ascii="仿宋" w:hAnsi="仿宋" w:eastAsia="仿宋" w:cs="仿宋"/>
                <w:b/>
                <w:bCs/>
                <w:sz w:val="32"/>
                <w:szCs w:val="32"/>
                <w:lang w:val="en-US" w:eastAsia="zh-CN"/>
              </w:rPr>
            </w:pPr>
            <w:r>
              <w:rPr>
                <w:rFonts w:hint="eastAsia" w:ascii="仿宋_GB2312" w:eastAsia="仿宋_GB2312"/>
                <w:sz w:val="24"/>
                <w:szCs w:val="24"/>
                <w:lang w:val="en-US" w:eastAsia="zh-CN"/>
              </w:rPr>
              <w:t>汉语</w:t>
            </w:r>
          </w:p>
        </w:tc>
      </w:tr>
      <w:tr w14:paraId="3BA8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5" w:hRule="atLeast"/>
          <w:jc w:val="center"/>
        </w:trPr>
        <w:tc>
          <w:tcPr>
            <w:tcW w:w="1662" w:type="dxa"/>
            <w:vAlign w:val="center"/>
          </w:tcPr>
          <w:p w14:paraId="63BE57F1">
            <w:pPr>
              <w:spacing w:line="320" w:lineRule="exact"/>
              <w:jc w:val="center"/>
              <w:rPr>
                <w:rFonts w:ascii="华文中宋" w:hAnsi="华文中宋" w:eastAsia="华文中宋"/>
                <w:sz w:val="28"/>
                <w:szCs w:val="28"/>
              </w:rPr>
            </w:pPr>
            <w:r>
              <w:rPr>
                <w:rFonts w:hint="eastAsia" w:ascii="仿宋" w:hAnsi="仿宋" w:eastAsia="仿宋" w:cs="仿宋"/>
                <w:b/>
                <w:bCs/>
                <w:sz w:val="28"/>
                <w:szCs w:val="28"/>
              </w:rPr>
              <w:t>主创人员</w:t>
            </w:r>
          </w:p>
        </w:tc>
        <w:tc>
          <w:tcPr>
            <w:tcW w:w="3693" w:type="dxa"/>
            <w:gridSpan w:val="6"/>
            <w:tcBorders>
              <w:top w:val="single" w:color="auto" w:sz="4" w:space="0"/>
              <w:left w:val="single" w:color="auto" w:sz="4" w:space="0"/>
              <w:bottom w:val="single" w:color="auto" w:sz="4" w:space="0"/>
              <w:right w:val="single" w:color="auto" w:sz="4" w:space="0"/>
            </w:tcBorders>
            <w:vAlign w:val="center"/>
          </w:tcPr>
          <w:p w14:paraId="30A0B0DA">
            <w:pPr>
              <w:spacing w:line="300" w:lineRule="exact"/>
              <w:rPr>
                <w:rFonts w:ascii="仿宋" w:hAnsi="仿宋" w:eastAsia="仿宋_GB2312"/>
                <w:sz w:val="24"/>
              </w:rPr>
            </w:pPr>
            <w:r>
              <w:rPr>
                <w:rFonts w:hint="eastAsia" w:ascii="仿宋" w:hAnsi="仿宋" w:eastAsia="仿宋"/>
                <w:color w:val="000000" w:themeColor="text1"/>
                <w:sz w:val="20"/>
                <w:szCs w:val="20"/>
                <w:lang w:val="en-US" w:eastAsia="zh-CN"/>
                <w14:textFill>
                  <w14:solidFill>
                    <w14:schemeClr w14:val="tx1"/>
                  </w14:solidFill>
                </w14:textFill>
              </w:rPr>
              <w:t>李杨、</w:t>
            </w:r>
            <w:r>
              <w:rPr>
                <w:rFonts w:hint="eastAsia" w:ascii="仿宋" w:hAnsi="仿宋" w:eastAsia="仿宋"/>
                <w:color w:val="000000" w:themeColor="text1"/>
                <w:sz w:val="20"/>
                <w:szCs w:val="20"/>
                <w14:textFill>
                  <w14:solidFill>
                    <w14:schemeClr w14:val="tx1"/>
                  </w14:solidFill>
                </w14:textFill>
              </w:rPr>
              <w:t>沈心仪、刘毅敏</w:t>
            </w:r>
            <w:r>
              <w:rPr>
                <w:rFonts w:hint="eastAsia" w:ascii="仿宋" w:hAnsi="仿宋" w:eastAsia="仿宋"/>
                <w:color w:val="000000" w:themeColor="text1"/>
                <w:sz w:val="20"/>
                <w:szCs w:val="20"/>
                <w:lang w:eastAsia="zh-CN"/>
                <w14:textFill>
                  <w14:solidFill>
                    <w14:schemeClr w14:val="tx1"/>
                  </w14:solidFill>
                </w14:textFill>
              </w:rPr>
              <w:t>、</w:t>
            </w:r>
            <w:r>
              <w:rPr>
                <w:rFonts w:hint="eastAsia" w:ascii="仿宋" w:hAnsi="仿宋" w:eastAsia="仿宋"/>
                <w:color w:val="000000" w:themeColor="text1"/>
                <w:sz w:val="20"/>
                <w:szCs w:val="20"/>
                <w14:textFill>
                  <w14:solidFill>
                    <w14:schemeClr w14:val="tx1"/>
                  </w14:solidFill>
                </w14:textFill>
              </w:rPr>
              <w:t>徐梓轩、杨泽霖</w:t>
            </w:r>
          </w:p>
        </w:tc>
        <w:tc>
          <w:tcPr>
            <w:tcW w:w="1647" w:type="dxa"/>
            <w:gridSpan w:val="2"/>
            <w:tcBorders>
              <w:top w:val="single" w:color="auto" w:sz="4" w:space="0"/>
              <w:left w:val="single" w:color="auto" w:sz="4" w:space="0"/>
              <w:bottom w:val="single" w:color="auto" w:sz="4" w:space="0"/>
              <w:right w:val="single" w:color="auto" w:sz="4" w:space="0"/>
            </w:tcBorders>
            <w:vAlign w:val="center"/>
          </w:tcPr>
          <w:p w14:paraId="27AA697E">
            <w:pPr>
              <w:spacing w:line="300" w:lineRule="exact"/>
              <w:jc w:val="center"/>
              <w:rPr>
                <w:rFonts w:ascii="仿宋_GB2312" w:hAnsi="华文仿宋" w:eastAsia="仿宋_GB2312"/>
                <w:sz w:val="28"/>
                <w:szCs w:val="28"/>
              </w:rPr>
            </w:pPr>
            <w:r>
              <w:rPr>
                <w:rFonts w:hint="eastAsia" w:ascii="仿宋" w:hAnsi="仿宋" w:eastAsia="仿宋" w:cs="仿宋"/>
                <w:b/>
                <w:bCs/>
                <w:sz w:val="28"/>
                <w:szCs w:val="28"/>
              </w:rPr>
              <w:t>编辑</w:t>
            </w:r>
          </w:p>
        </w:tc>
        <w:tc>
          <w:tcPr>
            <w:tcW w:w="3086" w:type="dxa"/>
            <w:gridSpan w:val="7"/>
            <w:tcBorders>
              <w:top w:val="single" w:color="auto" w:sz="4" w:space="0"/>
              <w:left w:val="single" w:color="auto" w:sz="4" w:space="0"/>
              <w:bottom w:val="single" w:color="auto" w:sz="4" w:space="0"/>
              <w:right w:val="single" w:color="auto" w:sz="4" w:space="0"/>
            </w:tcBorders>
            <w:vAlign w:val="center"/>
          </w:tcPr>
          <w:p w14:paraId="38B42A55">
            <w:pPr>
              <w:spacing w:line="300" w:lineRule="exact"/>
              <w:rPr>
                <w:rFonts w:hint="default" w:ascii="仿宋_GB2312" w:hAnsi="华文仿宋" w:eastAsia="仿宋"/>
                <w:lang w:val="en-US" w:eastAsia="zh-CN"/>
              </w:rPr>
            </w:pPr>
            <w:r>
              <w:rPr>
                <w:rFonts w:hint="eastAsia" w:ascii="仿宋" w:hAnsi="仿宋" w:eastAsia="仿宋"/>
                <w:color w:val="000000" w:themeColor="text1"/>
                <w:sz w:val="20"/>
                <w:szCs w:val="20"/>
                <w:lang w:val="en-US" w:eastAsia="zh-CN"/>
                <w14:textFill>
                  <w14:solidFill>
                    <w14:schemeClr w14:val="tx1"/>
                  </w14:solidFill>
                </w14:textFill>
              </w:rPr>
              <w:t>李郁林</w:t>
            </w:r>
            <w:bookmarkStart w:id="2" w:name="_GoBack"/>
            <w:bookmarkEnd w:id="2"/>
          </w:p>
        </w:tc>
      </w:tr>
      <w:tr w14:paraId="77DC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1662" w:type="dxa"/>
            <w:vAlign w:val="center"/>
          </w:tcPr>
          <w:p w14:paraId="0C58254B">
            <w:pPr>
              <w:spacing w:line="380" w:lineRule="exact"/>
              <w:jc w:val="center"/>
              <w:rPr>
                <w:rFonts w:ascii="华文中宋" w:hAnsi="华文中宋" w:eastAsia="华文中宋"/>
                <w:sz w:val="28"/>
                <w:szCs w:val="28"/>
                <w:highlight w:val="yellow"/>
              </w:rPr>
            </w:pPr>
            <w:r>
              <w:rPr>
                <w:rFonts w:hint="eastAsia" w:ascii="仿宋" w:hAnsi="仿宋" w:eastAsia="仿宋" w:cs="仿宋"/>
                <w:b/>
                <w:bCs/>
                <w:sz w:val="28"/>
                <w:szCs w:val="28"/>
              </w:rPr>
              <w:t>原创单位</w:t>
            </w:r>
          </w:p>
        </w:tc>
        <w:tc>
          <w:tcPr>
            <w:tcW w:w="3693" w:type="dxa"/>
            <w:gridSpan w:val="6"/>
            <w:tcBorders>
              <w:top w:val="single" w:color="auto" w:sz="4" w:space="0"/>
              <w:left w:val="single" w:color="auto" w:sz="4" w:space="0"/>
              <w:bottom w:val="single" w:color="auto" w:sz="4" w:space="0"/>
              <w:right w:val="single" w:color="auto" w:sz="4" w:space="0"/>
            </w:tcBorders>
            <w:vAlign w:val="center"/>
          </w:tcPr>
          <w:p w14:paraId="2ADDC859">
            <w:pPr>
              <w:spacing w:line="300" w:lineRule="exact"/>
              <w:jc w:val="left"/>
              <w:rPr>
                <w:rFonts w:hint="default" w:ascii="仿宋" w:hAnsi="仿宋" w:eastAsia="仿宋"/>
                <w:sz w:val="24"/>
                <w:lang w:val="en-US" w:eastAsia="zh-CN"/>
              </w:rPr>
            </w:pPr>
            <w:r>
              <w:rPr>
                <w:rFonts w:hint="eastAsia" w:ascii="仿宋" w:hAnsi="仿宋" w:eastAsia="仿宋"/>
                <w:color w:val="000000" w:themeColor="text1"/>
                <w:sz w:val="20"/>
                <w:szCs w:val="20"/>
                <w:lang w:val="en-US" w:eastAsia="zh-CN"/>
                <w14:textFill>
                  <w14:solidFill>
                    <w14:schemeClr w14:val="tx1"/>
                  </w14:solidFill>
                </w14:textFill>
              </w:rPr>
              <w:t>中国少年报</w:t>
            </w:r>
          </w:p>
        </w:tc>
        <w:tc>
          <w:tcPr>
            <w:tcW w:w="1647" w:type="dxa"/>
            <w:gridSpan w:val="2"/>
            <w:tcBorders>
              <w:top w:val="single" w:color="auto" w:sz="4" w:space="0"/>
              <w:left w:val="single" w:color="auto" w:sz="4" w:space="0"/>
              <w:bottom w:val="single" w:color="auto" w:sz="4" w:space="0"/>
              <w:right w:val="single" w:color="auto" w:sz="4" w:space="0"/>
            </w:tcBorders>
            <w:vAlign w:val="center"/>
          </w:tcPr>
          <w:p w14:paraId="012E1A6F">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发布平台</w:t>
            </w:r>
          </w:p>
        </w:tc>
        <w:tc>
          <w:tcPr>
            <w:tcW w:w="3086" w:type="dxa"/>
            <w:gridSpan w:val="7"/>
            <w:tcBorders>
              <w:top w:val="single" w:color="auto" w:sz="4" w:space="0"/>
              <w:left w:val="single" w:color="auto" w:sz="4" w:space="0"/>
              <w:bottom w:val="single" w:color="auto" w:sz="4" w:space="0"/>
              <w:right w:val="single" w:color="auto" w:sz="4" w:space="0"/>
            </w:tcBorders>
            <w:vAlign w:val="center"/>
          </w:tcPr>
          <w:p w14:paraId="527B5705">
            <w:pPr>
              <w:spacing w:line="240" w:lineRule="exact"/>
              <w:jc w:val="left"/>
              <w:rPr>
                <w:rFonts w:ascii="仿宋" w:hAnsi="仿宋" w:eastAsia="仿宋"/>
                <w:sz w:val="24"/>
              </w:rPr>
            </w:pPr>
            <w:r>
              <w:rPr>
                <w:rFonts w:hint="eastAsia" w:ascii="仿宋" w:hAnsi="仿宋" w:eastAsia="仿宋"/>
                <w:bCs/>
                <w:sz w:val="20"/>
                <w:szCs w:val="20"/>
                <w:lang w:val="en-US" w:eastAsia="zh-CN"/>
              </w:rPr>
              <w:t>中国少年报</w:t>
            </w:r>
            <w:r>
              <w:rPr>
                <w:rFonts w:hint="eastAsia" w:ascii="仿宋" w:hAnsi="仿宋" w:eastAsia="仿宋"/>
                <w:bCs/>
                <w:sz w:val="20"/>
                <w:szCs w:val="20"/>
              </w:rPr>
              <w:t>微信</w:t>
            </w:r>
            <w:r>
              <w:rPr>
                <w:rFonts w:ascii="仿宋" w:hAnsi="仿宋" w:eastAsia="仿宋"/>
                <w:bCs/>
                <w:sz w:val="20"/>
                <w:szCs w:val="20"/>
              </w:rPr>
              <w:t>公众号</w:t>
            </w:r>
          </w:p>
        </w:tc>
      </w:tr>
      <w:tr w14:paraId="1A19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662" w:type="dxa"/>
            <w:vMerge w:val="restart"/>
            <w:vAlign w:val="center"/>
          </w:tcPr>
          <w:p w14:paraId="215C274E">
            <w:pPr>
              <w:spacing w:line="380" w:lineRule="exact"/>
              <w:jc w:val="center"/>
              <w:rPr>
                <w:rFonts w:ascii="华文中宋" w:hAnsi="华文中宋" w:eastAsia="华文中宋"/>
                <w:sz w:val="24"/>
              </w:rPr>
            </w:pPr>
            <w:r>
              <w:rPr>
                <w:rFonts w:hint="eastAsia" w:ascii="仿宋" w:hAnsi="仿宋" w:eastAsia="仿宋" w:cs="仿宋"/>
                <w:b/>
                <w:bCs/>
                <w:sz w:val="28"/>
                <w:szCs w:val="28"/>
              </w:rPr>
              <w:t>发布日期</w:t>
            </w:r>
          </w:p>
        </w:tc>
        <w:tc>
          <w:tcPr>
            <w:tcW w:w="4212" w:type="dxa"/>
            <w:gridSpan w:val="7"/>
            <w:vMerge w:val="restart"/>
            <w:tcBorders>
              <w:top w:val="single" w:color="auto" w:sz="4" w:space="0"/>
              <w:left w:val="single" w:color="auto" w:sz="4" w:space="0"/>
              <w:right w:val="single" w:color="auto" w:sz="4" w:space="0"/>
            </w:tcBorders>
            <w:vAlign w:val="center"/>
          </w:tcPr>
          <w:p w14:paraId="4E8C0F2C">
            <w:pPr>
              <w:spacing w:line="240" w:lineRule="exact"/>
              <w:jc w:val="left"/>
              <w:rPr>
                <w:rFonts w:hint="default" w:ascii="仿宋" w:hAnsi="仿宋" w:eastAsia="仿宋"/>
                <w:szCs w:val="21"/>
                <w:lang w:val="en-US" w:eastAsia="zh-CN"/>
              </w:rPr>
            </w:pPr>
            <w:r>
              <w:rPr>
                <w:rFonts w:hint="eastAsia" w:ascii="仿宋" w:hAnsi="仿宋" w:eastAsia="仿宋"/>
                <w:szCs w:val="21"/>
                <w:lang w:val="en-US" w:eastAsia="zh-CN"/>
              </w:rPr>
              <w:t>2025年7月15日</w:t>
            </w:r>
          </w:p>
        </w:tc>
        <w:tc>
          <w:tcPr>
            <w:tcW w:w="2514" w:type="dxa"/>
            <w:gridSpan w:val="5"/>
            <w:tcBorders>
              <w:top w:val="single" w:color="auto" w:sz="4" w:space="0"/>
              <w:left w:val="single" w:color="auto" w:sz="4" w:space="0"/>
              <w:right w:val="single" w:color="auto" w:sz="4" w:space="0"/>
            </w:tcBorders>
            <w:vAlign w:val="center"/>
          </w:tcPr>
          <w:p w14:paraId="6D21D788">
            <w:pPr>
              <w:spacing w:line="380" w:lineRule="exact"/>
              <w:jc w:val="center"/>
              <w:rPr>
                <w:rFonts w:hint="eastAsia" w:ascii="仿宋" w:hAnsi="仿宋" w:eastAsia="仿宋"/>
                <w:szCs w:val="21"/>
              </w:rPr>
            </w:pPr>
            <w:r>
              <w:rPr>
                <w:rFonts w:hint="eastAsia" w:ascii="仿宋" w:hAnsi="仿宋" w:eastAsia="仿宋" w:cs="仿宋"/>
                <w:b/>
                <w:bCs/>
                <w:sz w:val="28"/>
                <w:szCs w:val="28"/>
                <w:lang w:val="en-US" w:eastAsia="zh-CN"/>
              </w:rPr>
              <w:t>入选“三好作品”</w:t>
            </w:r>
          </w:p>
        </w:tc>
        <w:tc>
          <w:tcPr>
            <w:tcW w:w="1700" w:type="dxa"/>
            <w:gridSpan w:val="3"/>
            <w:tcBorders>
              <w:top w:val="single" w:color="auto" w:sz="4" w:space="0"/>
              <w:left w:val="single" w:color="auto" w:sz="4" w:space="0"/>
              <w:right w:val="single" w:color="auto" w:sz="4" w:space="0"/>
            </w:tcBorders>
            <w:vAlign w:val="center"/>
          </w:tcPr>
          <w:p w14:paraId="3DF13AB9">
            <w:pPr>
              <w:spacing w:line="240" w:lineRule="exact"/>
              <w:jc w:val="left"/>
              <w:rPr>
                <w:rFonts w:hint="eastAsia" w:ascii="仿宋" w:hAnsi="仿宋" w:eastAsia="仿宋"/>
                <w:szCs w:val="21"/>
                <w:lang w:val="en-US" w:eastAsia="zh-CN"/>
              </w:rPr>
            </w:pPr>
            <w:r>
              <w:rPr>
                <w:rFonts w:hint="eastAsia" w:ascii="仿宋" w:hAnsi="仿宋" w:eastAsia="仿宋"/>
                <w:szCs w:val="21"/>
                <w:lang w:val="en-US" w:eastAsia="zh-CN"/>
              </w:rPr>
              <w:t>否</w:t>
            </w:r>
          </w:p>
        </w:tc>
      </w:tr>
      <w:tr w14:paraId="3191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662" w:type="dxa"/>
            <w:vMerge w:val="continue"/>
            <w:vAlign w:val="center"/>
          </w:tcPr>
          <w:p w14:paraId="533487B0">
            <w:pPr>
              <w:spacing w:line="240" w:lineRule="exact"/>
              <w:jc w:val="left"/>
            </w:pPr>
          </w:p>
        </w:tc>
        <w:tc>
          <w:tcPr>
            <w:tcW w:w="4212" w:type="dxa"/>
            <w:gridSpan w:val="7"/>
            <w:vMerge w:val="continue"/>
            <w:tcBorders>
              <w:left w:val="single" w:color="auto" w:sz="4" w:space="0"/>
              <w:right w:val="single" w:color="auto" w:sz="4" w:space="0"/>
            </w:tcBorders>
            <w:vAlign w:val="center"/>
          </w:tcPr>
          <w:p w14:paraId="42F2B562">
            <w:pPr>
              <w:spacing w:line="240" w:lineRule="exact"/>
              <w:jc w:val="left"/>
            </w:pPr>
          </w:p>
        </w:tc>
        <w:tc>
          <w:tcPr>
            <w:tcW w:w="2514" w:type="dxa"/>
            <w:gridSpan w:val="5"/>
            <w:tcBorders>
              <w:top w:val="single" w:color="auto" w:sz="4" w:space="0"/>
              <w:left w:val="single" w:color="auto" w:sz="4" w:space="0"/>
              <w:right w:val="single" w:color="auto" w:sz="4" w:space="0"/>
            </w:tcBorders>
            <w:vAlign w:val="center"/>
          </w:tcPr>
          <w:p w14:paraId="19878E69">
            <w:pPr>
              <w:spacing w:line="380" w:lineRule="exact"/>
              <w:jc w:val="center"/>
              <w:rPr>
                <w:rFonts w:hint="eastAsia" w:ascii="仿宋" w:hAnsi="仿宋" w:eastAsia="仿宋"/>
                <w:szCs w:val="21"/>
              </w:rPr>
            </w:pPr>
            <w:r>
              <w:rPr>
                <w:rFonts w:hint="eastAsia" w:ascii="仿宋" w:hAnsi="仿宋" w:eastAsia="仿宋" w:cs="仿宋"/>
                <w:b/>
                <w:bCs/>
                <w:sz w:val="28"/>
                <w:szCs w:val="28"/>
                <w:lang w:val="en-US" w:eastAsia="zh-CN"/>
              </w:rPr>
              <w:t>入选“我的代表作”</w:t>
            </w:r>
          </w:p>
        </w:tc>
        <w:tc>
          <w:tcPr>
            <w:tcW w:w="1700" w:type="dxa"/>
            <w:gridSpan w:val="3"/>
            <w:tcBorders>
              <w:left w:val="single" w:color="auto" w:sz="4" w:space="0"/>
              <w:right w:val="single" w:color="auto" w:sz="4" w:space="0"/>
            </w:tcBorders>
            <w:vAlign w:val="center"/>
          </w:tcPr>
          <w:p w14:paraId="71323533">
            <w:pPr>
              <w:spacing w:line="240" w:lineRule="exact"/>
              <w:jc w:val="left"/>
              <w:rPr>
                <w:rFonts w:hint="eastAsia" w:ascii="仿宋" w:hAnsi="仿宋" w:eastAsia="仿宋"/>
                <w:szCs w:val="21"/>
                <w:lang w:val="en-US" w:eastAsia="zh-CN"/>
              </w:rPr>
            </w:pPr>
            <w:r>
              <w:rPr>
                <w:rFonts w:hint="eastAsia" w:ascii="仿宋" w:hAnsi="仿宋" w:eastAsia="仿宋"/>
                <w:szCs w:val="21"/>
                <w:lang w:val="en-US" w:eastAsia="zh-CN"/>
              </w:rPr>
              <w:t>否</w:t>
            </w:r>
          </w:p>
        </w:tc>
      </w:tr>
      <w:tr w14:paraId="660A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6" w:hRule="exact"/>
          <w:jc w:val="center"/>
        </w:trPr>
        <w:tc>
          <w:tcPr>
            <w:tcW w:w="1662" w:type="dxa"/>
            <w:vAlign w:val="center"/>
          </w:tcPr>
          <w:p w14:paraId="473A6B9F">
            <w:pPr>
              <w:spacing w:line="380" w:lineRule="exact"/>
              <w:jc w:val="center"/>
              <w:rPr>
                <w:rFonts w:hint="eastAsia" w:ascii="仿宋" w:hAnsi="仿宋" w:eastAsia="仿宋" w:cs="仿宋"/>
                <w:b/>
                <w:bCs/>
                <w:sz w:val="28"/>
                <w:szCs w:val="28"/>
              </w:rPr>
            </w:pPr>
            <w:r>
              <w:rPr>
                <w:rFonts w:hint="eastAsia" w:ascii="仿宋" w:hAnsi="仿宋" w:eastAsia="仿宋" w:cs="仿宋"/>
                <w:b/>
                <w:bCs/>
                <w:sz w:val="28"/>
                <w:szCs w:val="28"/>
              </w:rPr>
              <w:t>作品链接</w:t>
            </w:r>
          </w:p>
          <w:p w14:paraId="29C3F5E2">
            <w:pPr>
              <w:spacing w:line="380" w:lineRule="exact"/>
              <w:jc w:val="center"/>
              <w:rPr>
                <w:rFonts w:ascii="华文中宋" w:hAnsi="华文中宋" w:eastAsia="华文中宋"/>
                <w:sz w:val="24"/>
              </w:rPr>
            </w:pPr>
            <w:r>
              <w:rPr>
                <w:rFonts w:hint="eastAsia" w:ascii="仿宋" w:hAnsi="仿宋" w:eastAsia="仿宋" w:cs="仿宋"/>
                <w:b/>
                <w:bCs/>
                <w:sz w:val="28"/>
                <w:szCs w:val="28"/>
              </w:rPr>
              <w:t>和二维码</w:t>
            </w:r>
          </w:p>
        </w:tc>
        <w:tc>
          <w:tcPr>
            <w:tcW w:w="8426" w:type="dxa"/>
            <w:gridSpan w:val="15"/>
            <w:tcBorders>
              <w:top w:val="single" w:color="auto" w:sz="4" w:space="0"/>
              <w:left w:val="single" w:color="auto" w:sz="4" w:space="0"/>
              <w:bottom w:val="single" w:color="auto" w:sz="4" w:space="0"/>
              <w:right w:val="single" w:color="auto" w:sz="4" w:space="0"/>
            </w:tcBorders>
            <w:vAlign w:val="center"/>
          </w:tcPr>
          <w:p w14:paraId="2B30748C">
            <w:pPr>
              <w:jc w:val="left"/>
              <w:rPr>
                <w:rFonts w:hint="default" w:ascii="仿宋" w:hAnsi="仿宋" w:eastAsia="仿宋"/>
                <w:szCs w:val="21"/>
                <w:lang w:val="en-US" w:eastAsia="zh-CN"/>
              </w:rPr>
            </w:pPr>
            <w:r>
              <w:rPr>
                <w:rFonts w:hint="eastAsia" w:ascii="仿宋" w:hAnsi="仿宋" w:eastAsia="仿宋"/>
                <w:szCs w:val="21"/>
              </w:rPr>
              <w:t>作品链接</w:t>
            </w:r>
            <w:r>
              <w:rPr>
                <w:rFonts w:hint="eastAsia" w:ascii="仿宋" w:hAnsi="仿宋" w:eastAsia="仿宋"/>
                <w:szCs w:val="21"/>
                <w:lang w:eastAsia="zh-CN"/>
              </w:rPr>
              <w:t>：</w:t>
            </w:r>
            <w:r>
              <w:rPr>
                <w:rFonts w:hint="eastAsia" w:ascii="仿宋" w:hAnsi="仿宋" w:eastAsia="仿宋"/>
                <w:szCs w:val="21"/>
                <w:lang w:eastAsia="zh-CN"/>
              </w:rPr>
              <w:fldChar w:fldCharType="begin"/>
            </w:r>
            <w:r>
              <w:rPr>
                <w:rFonts w:hint="eastAsia" w:ascii="仿宋" w:hAnsi="仿宋" w:eastAsia="仿宋"/>
                <w:szCs w:val="21"/>
                <w:lang w:eastAsia="zh-CN"/>
              </w:rPr>
              <w:instrText xml:space="preserve"> HYPERLINK "https://mp.weixin.qq.com/s/pGXK_9tLxqGIX4RFXe7R2Q" </w:instrText>
            </w:r>
            <w:r>
              <w:rPr>
                <w:rFonts w:hint="eastAsia" w:ascii="仿宋" w:hAnsi="仿宋" w:eastAsia="仿宋"/>
                <w:szCs w:val="21"/>
                <w:lang w:eastAsia="zh-CN"/>
              </w:rPr>
              <w:fldChar w:fldCharType="separate"/>
            </w:r>
            <w:r>
              <w:rPr>
                <w:rStyle w:val="14"/>
                <w:rFonts w:hint="eastAsia" w:ascii="仿宋" w:hAnsi="仿宋" w:eastAsia="仿宋"/>
                <w:szCs w:val="21"/>
                <w:lang w:eastAsia="zh-CN"/>
              </w:rPr>
              <w:t>https://mp.weixin.qq.com/s/pGXK_9tLxqGIX4RFXe7R2Q</w:t>
            </w:r>
            <w:r>
              <w:rPr>
                <w:rStyle w:val="14"/>
                <w:rFonts w:hint="eastAsia" w:ascii="仿宋" w:hAnsi="仿宋" w:eastAsia="仿宋"/>
                <w:szCs w:val="21"/>
                <w:lang w:eastAsia="zh-CN"/>
              </w:rPr>
              <w:br w:type="textWrapping"/>
            </w:r>
            <w:r>
              <w:rPr>
                <w:rFonts w:hint="eastAsia" w:ascii="仿宋" w:hAnsi="仿宋" w:eastAsia="仿宋"/>
                <w:szCs w:val="21"/>
                <w:lang w:eastAsia="zh-CN"/>
              </w:rPr>
              <w:fldChar w:fldCharType="end"/>
            </w:r>
            <w:r>
              <w:rPr>
                <w:rFonts w:hint="eastAsia" w:ascii="仿宋" w:hAnsi="仿宋" w:eastAsia="仿宋"/>
                <w:szCs w:val="21"/>
                <w:lang w:val="en-US" w:eastAsia="zh-CN"/>
              </w:rPr>
              <w:t xml:space="preserve">          https://mp.weixin.qq.com/s/nfJ1OdWvOAD8fHLls-d0jg</w:t>
            </w:r>
          </w:p>
          <w:p w14:paraId="404B3D34">
            <w:pPr>
              <w:spacing w:line="360" w:lineRule="auto"/>
              <w:jc w:val="left"/>
              <w:rPr>
                <w:rFonts w:hint="eastAsia" w:ascii="仿宋" w:hAnsi="仿宋" w:eastAsia="仿宋"/>
                <w:sz w:val="24"/>
                <w:lang w:val="en-US" w:eastAsia="zh-CN"/>
              </w:rPr>
            </w:pPr>
            <w:r>
              <w:rPr>
                <w:rFonts w:hint="eastAsia" w:ascii="仿宋" w:hAnsi="仿宋" w:eastAsia="仿宋"/>
                <w:sz w:val="24"/>
                <w:lang w:val="en-US" w:eastAsia="zh-CN"/>
              </w:rPr>
              <w:drawing>
                <wp:inline distT="0" distB="0" distL="114300" distR="114300">
                  <wp:extent cx="566420" cy="566420"/>
                  <wp:effectExtent l="0" t="0" r="5080" b="5080"/>
                  <wp:docPr id="1" name="图片 1" descr="1_348634898_171_85_3_1091225999_23fd5e12a13dbc7d4546e2fc9bb0e7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_348634898_171_85_3_1091225999_23fd5e12a13dbc7d4546e2fc9bb0e7c5"/>
                          <pic:cNvPicPr>
                            <a:picLocks noChangeAspect="1"/>
                          </pic:cNvPicPr>
                        </pic:nvPicPr>
                        <pic:blipFill>
                          <a:blip r:embed="rId5"/>
                          <a:stretch>
                            <a:fillRect/>
                          </a:stretch>
                        </pic:blipFill>
                        <pic:spPr>
                          <a:xfrm>
                            <a:off x="0" y="0"/>
                            <a:ext cx="566420" cy="566420"/>
                          </a:xfrm>
                          <a:prstGeom prst="rect">
                            <a:avLst/>
                          </a:prstGeom>
                        </pic:spPr>
                      </pic:pic>
                    </a:graphicData>
                  </a:graphic>
                </wp:inline>
              </w:drawing>
            </w:r>
            <w:r>
              <w:rPr>
                <w:rFonts w:hint="eastAsia" w:ascii="仿宋" w:hAnsi="仿宋" w:eastAsia="仿宋"/>
                <w:sz w:val="24"/>
                <w:lang w:val="en-US" w:eastAsia="zh-CN"/>
              </w:rPr>
              <w:drawing>
                <wp:inline distT="0" distB="0" distL="114300" distR="114300">
                  <wp:extent cx="539750" cy="539750"/>
                  <wp:effectExtent l="0" t="0" r="12700" b="12700"/>
                  <wp:docPr id="2" name="图片 2" descr="跨越47年，农民伯伯和“老朋友”《中国少年报》重逢_报道二维码-全国少工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跨越47年，农民伯伯和“老朋友”《中国少年报》重逢_报道二维码-全国少工委"/>
                          <pic:cNvPicPr>
                            <a:picLocks noChangeAspect="1"/>
                          </pic:cNvPicPr>
                        </pic:nvPicPr>
                        <pic:blipFill>
                          <a:blip r:embed="rId6"/>
                          <a:stretch>
                            <a:fillRect/>
                          </a:stretch>
                        </pic:blipFill>
                        <pic:spPr>
                          <a:xfrm>
                            <a:off x="0" y="0"/>
                            <a:ext cx="539750" cy="539750"/>
                          </a:xfrm>
                          <a:prstGeom prst="rect">
                            <a:avLst/>
                          </a:prstGeom>
                        </pic:spPr>
                      </pic:pic>
                    </a:graphicData>
                  </a:graphic>
                </wp:inline>
              </w:drawing>
            </w:r>
          </w:p>
        </w:tc>
      </w:tr>
      <w:tr w14:paraId="56DB4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4" w:hRule="exact"/>
          <w:jc w:val="center"/>
        </w:trPr>
        <w:tc>
          <w:tcPr>
            <w:tcW w:w="1662" w:type="dxa"/>
            <w:vAlign w:val="center"/>
          </w:tcPr>
          <w:p w14:paraId="2AEB9DBC">
            <w:pPr>
              <w:spacing w:line="380" w:lineRule="exact"/>
              <w:jc w:val="center"/>
              <w:rPr>
                <w:rFonts w:hint="eastAsia" w:ascii="仿宋" w:hAnsi="仿宋" w:eastAsia="仿宋" w:cs="仿宋"/>
                <w:b/>
                <w:bCs/>
                <w:w w:val="90"/>
                <w:sz w:val="28"/>
                <w:szCs w:val="28"/>
              </w:rPr>
            </w:pPr>
            <w:r>
              <w:rPr>
                <w:rFonts w:hint="eastAsia" w:ascii="仿宋" w:hAnsi="仿宋" w:eastAsia="仿宋" w:cs="仿宋"/>
                <w:b/>
                <w:bCs/>
                <w:w w:val="90"/>
                <w:sz w:val="28"/>
                <w:szCs w:val="28"/>
              </w:rPr>
              <w:t>作品简介</w:t>
            </w:r>
          </w:p>
          <w:p w14:paraId="523A71C5">
            <w:pPr>
              <w:spacing w:line="380" w:lineRule="exact"/>
              <w:jc w:val="center"/>
              <w:rPr>
                <w:rFonts w:ascii="华文中宋" w:hAnsi="华文中宋" w:eastAsia="华文中宋"/>
                <w:spacing w:val="-20"/>
                <w:sz w:val="24"/>
              </w:rPr>
            </w:pPr>
            <w:r>
              <w:rPr>
                <w:rFonts w:hint="eastAsia" w:ascii="仿宋" w:hAnsi="仿宋" w:eastAsia="仿宋" w:cs="仿宋"/>
                <w:b/>
                <w:bCs/>
                <w:w w:val="90"/>
                <w:sz w:val="28"/>
                <w:szCs w:val="28"/>
              </w:rPr>
              <w:t>（采编过程</w:t>
            </w:r>
            <w:r>
              <w:rPr>
                <w:rFonts w:hint="eastAsia" w:ascii="仿宋" w:hAnsi="仿宋" w:eastAsia="仿宋" w:cs="仿宋"/>
                <w:b/>
                <w:bCs/>
                <w:w w:val="90"/>
                <w:sz w:val="24"/>
                <w:szCs w:val="24"/>
              </w:rPr>
              <w:t>）</w:t>
            </w:r>
          </w:p>
        </w:tc>
        <w:tc>
          <w:tcPr>
            <w:tcW w:w="8426" w:type="dxa"/>
            <w:gridSpan w:val="15"/>
            <w:tcBorders>
              <w:top w:val="single" w:color="auto" w:sz="4" w:space="0"/>
              <w:left w:val="single" w:color="auto" w:sz="4" w:space="0"/>
              <w:bottom w:val="single" w:color="auto" w:sz="4" w:space="0"/>
              <w:right w:val="single" w:color="auto" w:sz="4" w:space="0"/>
            </w:tcBorders>
            <w:vAlign w:val="center"/>
          </w:tcPr>
          <w:p w14:paraId="7BE993C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本作品是“农民伯伯刘诗利与《中国少年报》” 融媒体系列报道第二篇，讲述农民工刘诗利与《中国少年报》跨越 47 年的重逢故事，以小切口展现阅读对普通人成长的深远影响，践行行业报融合传播使命。</w:t>
            </w:r>
          </w:p>
          <w:p w14:paraId="7A2805C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2025 年 7 月 11 日，采编团队从《人民日报》刊发的文字中敏锐捕捉到核心线索：刘诗利四年级时因《中国少年报》点燃阅读兴趣，且此前已因 “工地坚持阅读” 走红网络。记者第一时间联系采访，敲定上门送报、深度专访计划。</w:t>
            </w:r>
          </w:p>
          <w:p w14:paraId="6FFC7BD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7 月 13 日，</w:t>
            </w:r>
            <w:r>
              <w:rPr>
                <w:rFonts w:hint="eastAsia" w:ascii="仿宋" w:hAnsi="仿宋" w:eastAsia="仿宋"/>
                <w:color w:val="000000" w:themeColor="text1"/>
                <w:szCs w:val="21"/>
                <w:lang w:val="en-US" w:eastAsia="zh-CN"/>
                <w14:textFill>
                  <w14:solidFill>
                    <w14:schemeClr w14:val="tx1"/>
                  </w14:solidFill>
                </w14:textFill>
              </w:rPr>
              <w:t>采访</w:t>
            </w:r>
            <w:r>
              <w:rPr>
                <w:rFonts w:hint="eastAsia" w:ascii="仿宋" w:hAnsi="仿宋" w:eastAsia="仿宋"/>
                <w:color w:val="000000" w:themeColor="text1"/>
                <w:szCs w:val="21"/>
                <w14:textFill>
                  <w14:solidFill>
                    <w14:schemeClr w14:val="tx1"/>
                  </w14:solidFill>
                </w14:textFill>
              </w:rPr>
              <w:t>团队赴河南濮阳银岗村沉浸式采访，实地记录其收到报纸的惊喜瞬间，挖掘他对知心姐姐</w:t>
            </w:r>
            <w:r>
              <w:rPr>
                <w:rFonts w:hint="eastAsia" w:ascii="仿宋" w:hAnsi="仿宋" w:eastAsia="仿宋"/>
                <w:color w:val="000000" w:themeColor="text1"/>
                <w:szCs w:val="21"/>
                <w:lang w:eastAsia="zh-CN"/>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小灵通</w:t>
            </w:r>
            <w:r>
              <w:rPr>
                <w:rFonts w:hint="eastAsia" w:ascii="仿宋" w:hAnsi="仿宋" w:eastAsia="仿宋"/>
                <w:color w:val="000000" w:themeColor="text1"/>
                <w:szCs w:val="21"/>
                <w:lang w:eastAsia="zh-CN"/>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小虎子等经典栏目的温暖记忆，结合其乡村教师经历，丰富阅读育人的报道内涵，同步采集图文及短视频素材。</w:t>
            </w:r>
          </w:p>
          <w:p w14:paraId="17B92F82">
            <w:pPr>
              <w:keepNext w:val="0"/>
              <w:keepLines w:val="0"/>
              <w:pageBreakBefore w:val="0"/>
              <w:widowControl w:val="0"/>
              <w:kinsoku/>
              <w:wordWrap/>
              <w:overflowPunct/>
              <w:topLinePunct w:val="0"/>
              <w:autoSpaceDE/>
              <w:autoSpaceDN/>
              <w:bidi w:val="0"/>
              <w:adjustRightInd/>
              <w:snapToGrid/>
              <w:ind w:firstLine="420" w:firstLineChars="200"/>
              <w:textAlignment w:val="auto"/>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后期采用“文字</w:t>
            </w:r>
            <w:r>
              <w:rPr>
                <w:rFonts w:hint="eastAsia" w:ascii="仿宋" w:hAnsi="仿宋" w:eastAsia="仿宋"/>
                <w:color w:val="000000" w:themeColor="text1"/>
                <w:szCs w:val="21"/>
                <w:lang w:val="en-US" w:eastAsia="zh-CN"/>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图片</w:t>
            </w:r>
            <w:r>
              <w:rPr>
                <w:rFonts w:hint="eastAsia" w:ascii="仿宋" w:hAnsi="仿宋" w:eastAsia="仿宋"/>
                <w:color w:val="000000" w:themeColor="text1"/>
                <w:szCs w:val="21"/>
                <w:lang w:val="en-US" w:eastAsia="zh-CN"/>
                <w14:textFill>
                  <w14:solidFill>
                    <w14:schemeClr w14:val="tx1"/>
                  </w14:solidFill>
                </w14:textFill>
              </w:rPr>
              <w:t>+</w:t>
            </w:r>
            <w:r>
              <w:rPr>
                <w:rFonts w:hint="eastAsia" w:ascii="仿宋" w:hAnsi="仿宋" w:eastAsia="仿宋"/>
                <w:color w:val="000000" w:themeColor="text1"/>
                <w:szCs w:val="21"/>
                <w14:textFill>
                  <w14:solidFill>
                    <w14:schemeClr w14:val="tx1"/>
                  </w14:solidFill>
                </w14:textFill>
              </w:rPr>
              <w:t>短视频”多元融合形态，一次采编、多形态输出，既保证报道深度，又适配新媒体传播，温情讲述阅读点亮平凡人生的故事，体现行业报融合报道的专业水准与责任担当。</w:t>
            </w:r>
          </w:p>
        </w:tc>
      </w:tr>
      <w:tr w14:paraId="2284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2" w:hRule="exact"/>
          <w:jc w:val="center"/>
        </w:trPr>
        <w:tc>
          <w:tcPr>
            <w:tcW w:w="1662" w:type="dxa"/>
            <w:tcBorders>
              <w:top w:val="single" w:color="auto" w:sz="4" w:space="0"/>
              <w:left w:val="single" w:color="auto" w:sz="4" w:space="0"/>
              <w:bottom w:val="single" w:color="auto" w:sz="4" w:space="0"/>
              <w:right w:val="single" w:color="auto" w:sz="4" w:space="0"/>
            </w:tcBorders>
            <w:vAlign w:val="center"/>
          </w:tcPr>
          <w:p w14:paraId="49280755">
            <w:pPr>
              <w:spacing w:line="380" w:lineRule="exact"/>
              <w:jc w:val="center"/>
              <w:rPr>
                <w:rFonts w:ascii="华文中宋" w:hAnsi="华文中宋" w:eastAsia="华文中宋"/>
                <w:sz w:val="24"/>
              </w:rPr>
            </w:pPr>
            <w:r>
              <w:rPr>
                <w:rFonts w:hint="eastAsia" w:ascii="仿宋" w:hAnsi="仿宋" w:eastAsia="仿宋" w:cs="仿宋"/>
                <w:b/>
                <w:bCs/>
                <w:sz w:val="28"/>
                <w:szCs w:val="28"/>
              </w:rPr>
              <w:t>社会效果</w:t>
            </w:r>
          </w:p>
        </w:tc>
        <w:tc>
          <w:tcPr>
            <w:tcW w:w="8426" w:type="dxa"/>
            <w:gridSpan w:val="15"/>
            <w:tcBorders>
              <w:top w:val="single" w:color="auto" w:sz="4" w:space="0"/>
              <w:left w:val="single" w:color="auto" w:sz="4" w:space="0"/>
              <w:bottom w:val="single" w:color="auto" w:sz="4" w:space="0"/>
              <w:right w:val="single" w:color="auto" w:sz="4" w:space="0"/>
            </w:tcBorders>
            <w:vAlign w:val="center"/>
          </w:tcPr>
          <w:p w14:paraId="4726C922">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本作品作为“农民伯伯刘诗利与《中国少年报》” 融媒体系列报道第二篇，以温情叙事引发社会广泛共鸣，传递正向价值，彰显行业报引导力与社会价值。</w:t>
            </w:r>
          </w:p>
          <w:p w14:paraId="6013FF7F">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报道唤醒不同年龄段读者的读报记忆，塑造“工地坚持阅读”的刘诗利成为全民阅读榜样，传递阅读点亮人生的理念，带动全民热议阅读、分享书香。作品聚焦平凡人物，以真实朴素的情感打破对农民工群体的刻板印象，呼吁关注青少年阅读教育，弘扬普通人的精神追求。</w:t>
            </w:r>
          </w:p>
          <w:p w14:paraId="7D03E2B4">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ascii="仿宋" w:hAnsi="仿宋" w:eastAsia="仿宋"/>
                <w:color w:val="000000" w:themeColor="text1"/>
                <w:szCs w:val="21"/>
                <w14:textFill>
                  <w14:solidFill>
                    <w14:schemeClr w14:val="tx1"/>
                  </w14:solidFill>
                </w14:textFill>
              </w:rPr>
            </w:pPr>
            <w:r>
              <w:rPr>
                <w:rFonts w:hint="eastAsia" w:ascii="仿宋" w:hAnsi="仿宋" w:eastAsia="仿宋" w:cs="仿宋"/>
                <w:color w:val="000000"/>
                <w:kern w:val="0"/>
                <w:sz w:val="21"/>
                <w:szCs w:val="21"/>
                <w:lang w:val="en-US" w:eastAsia="zh-CN" w:bidi="ar"/>
              </w:rPr>
              <w:t>同时，报道强化青少年媒体社会责任，彰显《中国少年报》数十年品牌影响力，获得教育界、媒体界广泛认可。在相关报道带动下，当地相继设立 “诗利书房”“微光读书室” 等阅读空间，刘诗利获评优秀阅读推广人，实现“报道促传播、传播促实践”的良性循环，将融合传播成果转化为实实在在的文化惠民行动，持续扩大社会影响力。</w:t>
            </w:r>
          </w:p>
        </w:tc>
      </w:tr>
      <w:tr w14:paraId="2DC5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662" w:type="dxa"/>
            <w:vMerge w:val="restart"/>
            <w:tcBorders>
              <w:top w:val="single" w:color="auto" w:sz="4" w:space="0"/>
              <w:left w:val="single" w:color="auto" w:sz="4" w:space="0"/>
              <w:right w:val="single" w:color="auto" w:sz="4" w:space="0"/>
            </w:tcBorders>
            <w:vAlign w:val="center"/>
          </w:tcPr>
          <w:p w14:paraId="2D8E0063">
            <w:pPr>
              <w:spacing w:line="380" w:lineRule="exact"/>
              <w:jc w:val="center"/>
              <w:rPr>
                <w:rFonts w:hint="eastAsia" w:ascii="仿宋" w:hAnsi="仿宋" w:eastAsia="仿宋" w:cs="仿宋"/>
                <w:b/>
                <w:bCs/>
                <w:sz w:val="32"/>
                <w:szCs w:val="32"/>
              </w:rPr>
            </w:pPr>
            <w:r>
              <w:rPr>
                <w:rFonts w:hint="eastAsia" w:ascii="仿宋" w:hAnsi="仿宋" w:eastAsia="仿宋" w:cs="仿宋"/>
                <w:b/>
                <w:bCs/>
                <w:sz w:val="28"/>
                <w:szCs w:val="28"/>
                <w:lang w:val="en-US" w:eastAsia="zh-CN"/>
              </w:rPr>
              <w:t>传播数据</w:t>
            </w:r>
          </w:p>
        </w:tc>
        <w:tc>
          <w:tcPr>
            <w:tcW w:w="1635" w:type="dxa"/>
            <w:gridSpan w:val="2"/>
            <w:vMerge w:val="restart"/>
            <w:tcBorders>
              <w:top w:val="single" w:color="auto" w:sz="4" w:space="0"/>
              <w:left w:val="single" w:color="auto" w:sz="4" w:space="0"/>
              <w:right w:val="single" w:color="auto" w:sz="4" w:space="0"/>
            </w:tcBorders>
            <w:vAlign w:val="center"/>
          </w:tcPr>
          <w:p w14:paraId="27E14A8B">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2"/>
                <w:szCs w:val="22"/>
                <w:lang w:val="en-US" w:eastAsia="zh-CN" w:bidi="ar"/>
              </w:rPr>
              <w:t>新媒体传播</w:t>
            </w:r>
            <w:r>
              <w:rPr>
                <w:rFonts w:hint="eastAsia" w:ascii="仿宋" w:hAnsi="仿宋" w:eastAsia="仿宋" w:cs="仿宋"/>
                <w:color w:val="000000"/>
                <w:kern w:val="0"/>
                <w:sz w:val="22"/>
                <w:szCs w:val="22"/>
                <w:lang w:val="en-US" w:eastAsia="zh-CN" w:bidi="ar"/>
              </w:rPr>
              <w:t>平台网址</w:t>
            </w:r>
          </w:p>
        </w:tc>
        <w:tc>
          <w:tcPr>
            <w:tcW w:w="556" w:type="dxa"/>
            <w:tcBorders>
              <w:top w:val="single" w:color="auto" w:sz="4" w:space="0"/>
              <w:left w:val="single" w:color="auto" w:sz="4" w:space="0"/>
              <w:bottom w:val="single" w:color="auto" w:sz="4" w:space="0"/>
              <w:right w:val="single" w:color="auto" w:sz="4" w:space="0"/>
            </w:tcBorders>
            <w:vAlign w:val="center"/>
          </w:tcPr>
          <w:p w14:paraId="3A034235">
            <w:pPr>
              <w:keepNext w:val="0"/>
              <w:keepLines w:val="0"/>
              <w:widowControl/>
              <w:suppressLineNumbers w:val="0"/>
              <w:jc w:val="center"/>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4"/>
                <w:szCs w:val="24"/>
                <w:lang w:val="en-US" w:eastAsia="zh-CN" w:bidi="ar"/>
              </w:rPr>
              <w:t>1</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39FBE3E7">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szCs w:val="21"/>
                <w:lang w:eastAsia="zh-CN"/>
              </w:rPr>
              <w:t>https://mp.weixin.qq.com/s/pGXK_9tLxqGIX4RFXe7R2Q（</w:t>
            </w:r>
            <w:r>
              <w:rPr>
                <w:rFonts w:hint="eastAsia" w:ascii="仿宋" w:hAnsi="仿宋" w:eastAsia="仿宋"/>
                <w:szCs w:val="21"/>
                <w:lang w:val="en-US" w:eastAsia="zh-CN"/>
              </w:rPr>
              <w:t>中国少年报微信公众号</w:t>
            </w:r>
            <w:r>
              <w:rPr>
                <w:rFonts w:hint="eastAsia" w:ascii="仿宋" w:hAnsi="仿宋" w:eastAsia="仿宋"/>
                <w:szCs w:val="21"/>
                <w:lang w:eastAsia="zh-CN"/>
              </w:rPr>
              <w:t>）</w:t>
            </w:r>
          </w:p>
        </w:tc>
      </w:tr>
      <w:tr w14:paraId="650B3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662" w:type="dxa"/>
            <w:vMerge w:val="continue"/>
            <w:tcBorders>
              <w:left w:val="single" w:color="auto" w:sz="4" w:space="0"/>
              <w:right w:val="single" w:color="auto" w:sz="4" w:space="0"/>
            </w:tcBorders>
            <w:vAlign w:val="center"/>
          </w:tcPr>
          <w:p w14:paraId="1FC7F093">
            <w:pPr>
              <w:keepNext w:val="0"/>
              <w:keepLines w:val="0"/>
              <w:widowControl/>
              <w:suppressLineNumbers w:val="0"/>
              <w:jc w:val="left"/>
            </w:pPr>
          </w:p>
        </w:tc>
        <w:tc>
          <w:tcPr>
            <w:tcW w:w="1635" w:type="dxa"/>
            <w:gridSpan w:val="2"/>
            <w:vMerge w:val="continue"/>
            <w:tcBorders>
              <w:left w:val="single" w:color="auto" w:sz="4" w:space="0"/>
              <w:right w:val="single" w:color="auto" w:sz="4" w:space="0"/>
            </w:tcBorders>
            <w:vAlign w:val="center"/>
          </w:tcPr>
          <w:p w14:paraId="433943ED">
            <w:pPr>
              <w:keepNext w:val="0"/>
              <w:keepLines w:val="0"/>
              <w:widowControl/>
              <w:suppressLineNumbers w:val="0"/>
              <w:jc w:val="left"/>
            </w:pPr>
          </w:p>
        </w:tc>
        <w:tc>
          <w:tcPr>
            <w:tcW w:w="556" w:type="dxa"/>
            <w:tcBorders>
              <w:top w:val="single" w:color="auto" w:sz="4" w:space="0"/>
              <w:left w:val="single" w:color="auto" w:sz="4" w:space="0"/>
              <w:bottom w:val="single" w:color="auto" w:sz="4" w:space="0"/>
              <w:right w:val="single" w:color="auto" w:sz="4" w:space="0"/>
            </w:tcBorders>
            <w:vAlign w:val="center"/>
          </w:tcPr>
          <w:p w14:paraId="2C6181C5">
            <w:pPr>
              <w:keepNext w:val="0"/>
              <w:keepLines w:val="0"/>
              <w:widowControl/>
              <w:suppressLineNumbers w:val="0"/>
              <w:jc w:val="center"/>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4"/>
                <w:szCs w:val="24"/>
                <w:lang w:val="en-US" w:eastAsia="zh-CN" w:bidi="ar"/>
              </w:rPr>
              <w:t>2</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20A27AE9">
            <w:pPr>
              <w:keepNext w:val="0"/>
              <w:keepLines w:val="0"/>
              <w:widowControl/>
              <w:suppressLineNumbers w:val="0"/>
              <w:jc w:val="left"/>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https://mp.weixin.qq.com/s/nfJ1OdWvOAD8fHLls-d0jg（全国少工委微信公众号）</w:t>
            </w:r>
          </w:p>
        </w:tc>
      </w:tr>
      <w:tr w14:paraId="5A82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662" w:type="dxa"/>
            <w:vMerge w:val="continue"/>
            <w:tcBorders>
              <w:left w:val="single" w:color="auto" w:sz="4" w:space="0"/>
              <w:right w:val="single" w:color="auto" w:sz="4" w:space="0"/>
            </w:tcBorders>
            <w:vAlign w:val="center"/>
          </w:tcPr>
          <w:p w14:paraId="37027E4A">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1635" w:type="dxa"/>
            <w:gridSpan w:val="2"/>
            <w:vMerge w:val="continue"/>
            <w:tcBorders>
              <w:left w:val="single" w:color="auto" w:sz="4" w:space="0"/>
              <w:bottom w:val="single" w:color="auto" w:sz="4" w:space="0"/>
              <w:right w:val="single" w:color="auto" w:sz="4" w:space="0"/>
            </w:tcBorders>
            <w:vAlign w:val="center"/>
          </w:tcPr>
          <w:p w14:paraId="25CBA231">
            <w:pPr>
              <w:keepNext w:val="0"/>
              <w:keepLines w:val="0"/>
              <w:widowControl/>
              <w:suppressLineNumbers w:val="0"/>
              <w:jc w:val="left"/>
              <w:rPr>
                <w:rFonts w:ascii="仿宋" w:hAnsi="仿宋" w:eastAsia="仿宋" w:cs="仿宋"/>
                <w:color w:val="000000"/>
                <w:kern w:val="0"/>
                <w:sz w:val="21"/>
                <w:szCs w:val="21"/>
                <w:lang w:val="en-US" w:eastAsia="zh-CN" w:bidi="ar"/>
              </w:rPr>
            </w:pPr>
          </w:p>
        </w:tc>
        <w:tc>
          <w:tcPr>
            <w:tcW w:w="556" w:type="dxa"/>
            <w:tcBorders>
              <w:top w:val="single" w:color="auto" w:sz="4" w:space="0"/>
              <w:left w:val="single" w:color="auto" w:sz="4" w:space="0"/>
              <w:bottom w:val="single" w:color="auto" w:sz="4" w:space="0"/>
              <w:right w:val="single" w:color="auto" w:sz="4" w:space="0"/>
            </w:tcBorders>
            <w:vAlign w:val="center"/>
          </w:tcPr>
          <w:p w14:paraId="1F3DBDCE">
            <w:pPr>
              <w:keepNext w:val="0"/>
              <w:keepLines w:val="0"/>
              <w:widowControl/>
              <w:suppressLineNumbers w:val="0"/>
              <w:jc w:val="center"/>
              <w:rPr>
                <w:rFonts w:ascii="仿宋" w:hAnsi="仿宋" w:eastAsia="仿宋" w:cs="仿宋"/>
                <w:color w:val="000000"/>
                <w:kern w:val="0"/>
                <w:sz w:val="21"/>
                <w:szCs w:val="21"/>
                <w:lang w:val="en-US" w:eastAsia="zh-CN" w:bidi="ar"/>
              </w:rPr>
            </w:pPr>
            <w:r>
              <w:rPr>
                <w:rFonts w:hint="eastAsia" w:ascii="仿宋" w:hAnsi="仿宋" w:eastAsia="仿宋" w:cs="仿宋"/>
                <w:color w:val="000000"/>
                <w:kern w:val="0"/>
                <w:sz w:val="24"/>
                <w:szCs w:val="24"/>
                <w:lang w:val="en-US" w:eastAsia="zh-CN" w:bidi="ar"/>
              </w:rPr>
              <w:t>3</w:t>
            </w:r>
          </w:p>
        </w:tc>
        <w:tc>
          <w:tcPr>
            <w:tcW w:w="6235" w:type="dxa"/>
            <w:gridSpan w:val="12"/>
            <w:tcBorders>
              <w:top w:val="single" w:color="auto" w:sz="4" w:space="0"/>
              <w:left w:val="single" w:color="auto" w:sz="4" w:space="0"/>
              <w:bottom w:val="single" w:color="auto" w:sz="4" w:space="0"/>
              <w:right w:val="single" w:color="auto" w:sz="4" w:space="0"/>
            </w:tcBorders>
            <w:vAlign w:val="center"/>
          </w:tcPr>
          <w:p w14:paraId="35C547AB">
            <w:pPr>
              <w:keepNext w:val="0"/>
              <w:keepLines w:val="0"/>
              <w:widowControl/>
              <w:suppressLineNumbers w:val="0"/>
              <w:jc w:val="left"/>
              <w:rPr>
                <w:rFonts w:ascii="仿宋" w:hAnsi="仿宋" w:eastAsia="仿宋" w:cs="仿宋"/>
                <w:color w:val="000000"/>
                <w:kern w:val="0"/>
                <w:sz w:val="21"/>
                <w:szCs w:val="21"/>
                <w:lang w:val="en-US" w:eastAsia="zh-CN" w:bidi="ar"/>
              </w:rPr>
            </w:pPr>
          </w:p>
        </w:tc>
      </w:tr>
      <w:tr w14:paraId="6D98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1662" w:type="dxa"/>
            <w:vMerge w:val="continue"/>
            <w:tcBorders>
              <w:left w:val="single" w:color="auto" w:sz="4" w:space="0"/>
              <w:right w:val="single" w:color="auto" w:sz="4" w:space="0"/>
            </w:tcBorders>
            <w:vAlign w:val="center"/>
          </w:tcPr>
          <w:p w14:paraId="0031FB73">
            <w:pPr>
              <w:spacing w:line="380" w:lineRule="exact"/>
              <w:jc w:val="center"/>
              <w:rPr>
                <w:rFonts w:hint="default" w:ascii="仿宋" w:hAnsi="仿宋" w:eastAsia="仿宋" w:cs="仿宋"/>
                <w:b/>
                <w:bCs/>
                <w:sz w:val="32"/>
                <w:szCs w:val="32"/>
                <w:lang w:val="en-US" w:eastAsia="zh-CN"/>
              </w:rPr>
            </w:pPr>
          </w:p>
        </w:tc>
        <w:tc>
          <w:tcPr>
            <w:tcW w:w="1404" w:type="dxa"/>
            <w:tcBorders>
              <w:top w:val="single" w:color="auto" w:sz="4" w:space="0"/>
              <w:left w:val="single" w:color="auto" w:sz="4" w:space="0"/>
              <w:right w:val="single" w:color="auto" w:sz="4" w:space="0"/>
            </w:tcBorders>
            <w:vAlign w:val="center"/>
          </w:tcPr>
          <w:p w14:paraId="5F4F25E0">
            <w:pPr>
              <w:keepNext w:val="0"/>
              <w:keepLines w:val="0"/>
              <w:widowControl/>
              <w:suppressLineNumbers w:val="0"/>
              <w:jc w:val="left"/>
              <w:rPr>
                <w:rFonts w:ascii="仿宋" w:hAnsi="仿宋" w:eastAsia="仿宋" w:cs="仿宋"/>
                <w:color w:val="000000"/>
                <w:kern w:val="0"/>
                <w:sz w:val="21"/>
                <w:szCs w:val="21"/>
                <w:lang w:val="en-US" w:eastAsia="zh-CN" w:bidi="ar"/>
              </w:rPr>
            </w:pPr>
            <w:r>
              <w:rPr>
                <w:rFonts w:ascii="仿宋" w:hAnsi="仿宋" w:eastAsia="仿宋" w:cs="仿宋"/>
                <w:color w:val="000000"/>
                <w:kern w:val="0"/>
                <w:sz w:val="21"/>
                <w:szCs w:val="21"/>
                <w:lang w:val="en-US" w:eastAsia="zh-CN" w:bidi="ar"/>
              </w:rPr>
              <w:t xml:space="preserve">阅读量（浏览 </w:t>
            </w:r>
          </w:p>
          <w:p w14:paraId="051D9DC0">
            <w:pPr>
              <w:keepNext w:val="0"/>
              <w:keepLines w:val="0"/>
              <w:widowControl/>
              <w:suppressLineNumbers w:val="0"/>
              <w:jc w:val="left"/>
              <w:rPr>
                <w:rFonts w:ascii="仿宋" w:hAnsi="仿宋" w:eastAsia="仿宋" w:cs="仿宋"/>
                <w:color w:val="000000"/>
                <w:kern w:val="0"/>
                <w:sz w:val="24"/>
                <w:szCs w:val="24"/>
                <w:lang w:val="en-US" w:eastAsia="zh-CN" w:bidi="ar"/>
              </w:rPr>
            </w:pPr>
            <w:r>
              <w:rPr>
                <w:rFonts w:hint="eastAsia" w:ascii="仿宋" w:hAnsi="仿宋" w:eastAsia="仿宋" w:cs="仿宋"/>
                <w:color w:val="000000"/>
                <w:kern w:val="0"/>
                <w:sz w:val="21"/>
                <w:szCs w:val="21"/>
                <w:lang w:val="en-US" w:eastAsia="zh-CN" w:bidi="ar"/>
              </w:rPr>
              <w:t>量、点击量）</w:t>
            </w:r>
          </w:p>
        </w:tc>
        <w:tc>
          <w:tcPr>
            <w:tcW w:w="1404" w:type="dxa"/>
            <w:gridSpan w:val="3"/>
            <w:tcBorders>
              <w:top w:val="single" w:color="auto" w:sz="4" w:space="0"/>
              <w:left w:val="single" w:color="auto" w:sz="4" w:space="0"/>
              <w:bottom w:val="single" w:color="auto" w:sz="4" w:space="0"/>
              <w:right w:val="single" w:color="auto" w:sz="4" w:space="0"/>
            </w:tcBorders>
            <w:vAlign w:val="center"/>
          </w:tcPr>
          <w:p w14:paraId="69B004DA">
            <w:pPr>
              <w:keepNext w:val="0"/>
              <w:keepLines w:val="0"/>
              <w:widowControl/>
              <w:suppressLineNumbers w:val="0"/>
              <w:jc w:val="left"/>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3.3万</w:t>
            </w:r>
          </w:p>
        </w:tc>
        <w:tc>
          <w:tcPr>
            <w:tcW w:w="1404" w:type="dxa"/>
            <w:gridSpan w:val="3"/>
            <w:tcBorders>
              <w:top w:val="single" w:color="auto" w:sz="4" w:space="0"/>
              <w:left w:val="single" w:color="auto" w:sz="4" w:space="0"/>
              <w:right w:val="single" w:color="auto" w:sz="4" w:space="0"/>
            </w:tcBorders>
            <w:vAlign w:val="center"/>
          </w:tcPr>
          <w:p w14:paraId="0BF7DB82">
            <w:pPr>
              <w:keepNext w:val="0"/>
              <w:keepLines w:val="0"/>
              <w:widowControl/>
              <w:suppressLineNumbers w:val="0"/>
              <w:jc w:val="center"/>
              <w:rPr>
                <w:rFonts w:ascii="仿宋" w:hAnsi="仿宋" w:eastAsia="仿宋" w:cs="仿宋"/>
                <w:color w:val="000000"/>
                <w:kern w:val="0"/>
                <w:sz w:val="24"/>
                <w:szCs w:val="24"/>
                <w:lang w:val="en-US" w:eastAsia="zh-CN" w:bidi="ar"/>
              </w:rPr>
            </w:pPr>
            <w:r>
              <w:rPr>
                <w:rFonts w:ascii="仿宋" w:hAnsi="仿宋" w:eastAsia="仿宋" w:cs="仿宋"/>
                <w:color w:val="000000"/>
                <w:kern w:val="0"/>
                <w:sz w:val="21"/>
                <w:szCs w:val="21"/>
                <w:lang w:val="en-US" w:eastAsia="zh-CN" w:bidi="ar"/>
              </w:rPr>
              <w:t>转载量</w:t>
            </w:r>
          </w:p>
        </w:tc>
        <w:tc>
          <w:tcPr>
            <w:tcW w:w="1404" w:type="dxa"/>
            <w:gridSpan w:val="2"/>
            <w:tcBorders>
              <w:top w:val="single" w:color="auto" w:sz="4" w:space="0"/>
              <w:left w:val="single" w:color="auto" w:sz="4" w:space="0"/>
              <w:right w:val="single" w:color="auto" w:sz="4" w:space="0"/>
            </w:tcBorders>
            <w:vAlign w:val="center"/>
          </w:tcPr>
          <w:p w14:paraId="1DC50E16">
            <w:pPr>
              <w:keepNext w:val="0"/>
              <w:keepLines w:val="0"/>
              <w:widowControl/>
              <w:suppressLineNumbers w:val="0"/>
              <w:jc w:val="left"/>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152</w:t>
            </w:r>
          </w:p>
        </w:tc>
        <w:tc>
          <w:tcPr>
            <w:tcW w:w="1404" w:type="dxa"/>
            <w:gridSpan w:val="4"/>
            <w:tcBorders>
              <w:top w:val="single" w:color="auto" w:sz="4" w:space="0"/>
              <w:left w:val="single" w:color="auto" w:sz="4" w:space="0"/>
              <w:right w:val="single" w:color="auto" w:sz="4" w:space="0"/>
            </w:tcBorders>
            <w:vAlign w:val="center"/>
          </w:tcPr>
          <w:p w14:paraId="36C49532">
            <w:pPr>
              <w:keepNext w:val="0"/>
              <w:keepLines w:val="0"/>
              <w:widowControl/>
              <w:suppressLineNumbers w:val="0"/>
              <w:jc w:val="center"/>
              <w:rPr>
                <w:rFonts w:ascii="仿宋" w:hAnsi="仿宋" w:eastAsia="仿宋" w:cs="仿宋"/>
                <w:color w:val="000000"/>
                <w:kern w:val="0"/>
                <w:sz w:val="24"/>
                <w:szCs w:val="24"/>
                <w:lang w:val="en-US" w:eastAsia="zh-CN" w:bidi="ar"/>
              </w:rPr>
            </w:pPr>
            <w:r>
              <w:rPr>
                <w:rFonts w:ascii="仿宋" w:hAnsi="仿宋" w:eastAsia="仿宋" w:cs="仿宋"/>
                <w:color w:val="000000"/>
                <w:kern w:val="0"/>
                <w:sz w:val="21"/>
                <w:szCs w:val="21"/>
                <w:lang w:val="en-US" w:eastAsia="zh-CN" w:bidi="ar"/>
              </w:rPr>
              <w:t>互动量</w:t>
            </w:r>
          </w:p>
        </w:tc>
        <w:tc>
          <w:tcPr>
            <w:tcW w:w="1406" w:type="dxa"/>
            <w:gridSpan w:val="2"/>
            <w:tcBorders>
              <w:top w:val="single" w:color="auto" w:sz="4" w:space="0"/>
              <w:left w:val="single" w:color="auto" w:sz="4" w:space="0"/>
              <w:right w:val="single" w:color="auto" w:sz="4" w:space="0"/>
            </w:tcBorders>
            <w:vAlign w:val="center"/>
          </w:tcPr>
          <w:p w14:paraId="718C038A">
            <w:pPr>
              <w:keepNext w:val="0"/>
              <w:keepLines w:val="0"/>
              <w:widowControl/>
              <w:suppressLineNumbers w:val="0"/>
              <w:jc w:val="left"/>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1217</w:t>
            </w:r>
          </w:p>
        </w:tc>
      </w:tr>
      <w:tr w14:paraId="50D2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8" w:hRule="exact"/>
          <w:jc w:val="center"/>
        </w:trPr>
        <w:tc>
          <w:tcPr>
            <w:tcW w:w="1662" w:type="dxa"/>
            <w:vAlign w:val="center"/>
          </w:tcPr>
          <w:p w14:paraId="77B08F4F">
            <w:pPr>
              <w:spacing w:line="380" w:lineRule="exact"/>
              <w:jc w:val="center"/>
              <w:rPr>
                <w:rFonts w:hint="eastAsia" w:ascii="仿宋" w:hAnsi="仿宋" w:eastAsia="仿宋" w:cs="仿宋"/>
                <w:b/>
                <w:bCs/>
                <w:sz w:val="28"/>
                <w:szCs w:val="28"/>
              </w:rPr>
            </w:pPr>
            <w:r>
              <w:rPr>
                <w:rFonts w:hint="eastAsia" w:ascii="仿宋" w:hAnsi="仿宋" w:eastAsia="仿宋" w:cs="仿宋"/>
                <w:b/>
                <w:bCs/>
                <w:sz w:val="28"/>
                <w:szCs w:val="28"/>
              </w:rPr>
              <w:t>推荐理由</w:t>
            </w:r>
          </w:p>
          <w:p w14:paraId="1D532D19">
            <w:pPr>
              <w:spacing w:line="380" w:lineRule="exact"/>
              <w:jc w:val="center"/>
              <w:rPr>
                <w:rFonts w:ascii="华文中宋" w:hAnsi="华文中宋" w:eastAsia="华文中宋"/>
                <w:sz w:val="28"/>
                <w:szCs w:val="28"/>
              </w:rPr>
            </w:pPr>
          </w:p>
        </w:tc>
        <w:tc>
          <w:tcPr>
            <w:tcW w:w="8426" w:type="dxa"/>
            <w:gridSpan w:val="15"/>
            <w:tcBorders>
              <w:top w:val="single" w:color="auto" w:sz="4" w:space="0"/>
              <w:left w:val="single" w:color="auto" w:sz="4" w:space="0"/>
              <w:bottom w:val="single" w:color="auto" w:sz="4" w:space="0"/>
              <w:right w:val="single" w:color="auto" w:sz="4" w:space="0"/>
            </w:tcBorders>
          </w:tcPr>
          <w:p w14:paraId="1971A888">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本作品紧扣中国行业报协会融合报道奖项评选标准，兼具思想性、专业性、创新性与传播力，是行业报融合报道的优质范例。</w:t>
            </w:r>
          </w:p>
          <w:p w14:paraId="65F4877F">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作品以“阅读启蒙”为核心，通过刘诗利与《中国少年报》跨越47年的重逢故事，串联个人成长、少年教育与全民阅读，彰显《中国少年报》品牌传承与“阅读改变人生”的正向价值，契合行业报使命，思想导向鲜明。</w:t>
            </w:r>
          </w:p>
          <w:p w14:paraId="54DC647F">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hint="eastAsia"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采编专业扎实，团队沉浸式采访、捕捉鲜活细节，以温情叙事增强感染力，文字、图片、短视频有机融合，体现专业采编水准。传播上创新采用“文字+图片+短视频”多元体系，一次采编、多形态传播，兼顾报道深度与新媒体广度，打破圈层、覆盖广泛受众，传播效果突出。</w:t>
            </w:r>
          </w:p>
          <w:p w14:paraId="551EB83D">
            <w:pPr>
              <w:keepNext w:val="0"/>
              <w:keepLines w:val="0"/>
              <w:pageBreakBefore w:val="0"/>
              <w:widowControl/>
              <w:suppressLineNumbers w:val="0"/>
              <w:kinsoku/>
              <w:wordWrap/>
              <w:overflowPunct/>
              <w:topLinePunct w:val="0"/>
              <w:autoSpaceDE/>
              <w:autoSpaceDN/>
              <w:bidi w:val="0"/>
              <w:adjustRightInd/>
              <w:snapToGrid/>
              <w:ind w:firstLine="420" w:firstLineChars="200"/>
              <w:jc w:val="left"/>
              <w:textAlignment w:val="auto"/>
              <w:rPr>
                <w:rFonts w:ascii="华文中宋" w:hAnsi="华文中宋" w:eastAsia="华文中宋"/>
                <w:sz w:val="24"/>
              </w:rPr>
            </w:pPr>
            <w:r>
              <w:rPr>
                <w:rFonts w:hint="eastAsia" w:ascii="仿宋" w:hAnsi="仿宋" w:eastAsia="仿宋" w:cs="仿宋"/>
                <w:color w:val="000000"/>
                <w:kern w:val="0"/>
                <w:sz w:val="21"/>
                <w:szCs w:val="21"/>
                <w:lang w:val="en-US" w:eastAsia="zh-CN" w:bidi="ar"/>
              </w:rPr>
              <w:t>作品社会价值显著，不仅引发全民阅读共鸣，更推动公共阅读空间落地，将传播力转化为社会影响力。其温暖叙事、融合传播的实践，为行业报融合发展提供示范，具有较强引领作用。</w:t>
            </w:r>
          </w:p>
          <w:p w14:paraId="4DC4FCB7">
            <w:pPr>
              <w:spacing w:line="380" w:lineRule="exact"/>
              <w:jc w:val="center"/>
              <w:rPr>
                <w:rFonts w:hint="eastAsia" w:ascii="仿宋" w:hAnsi="仿宋" w:eastAsia="仿宋" w:cs="仿宋"/>
                <w:sz w:val="24"/>
                <w:szCs w:val="24"/>
              </w:rPr>
            </w:pPr>
            <w:r>
              <w:rPr>
                <w:rFonts w:hint="eastAsia" w:ascii="华文中宋" w:hAnsi="华文中宋" w:eastAsia="华文中宋"/>
                <w:sz w:val="24"/>
              </w:rPr>
              <w:t xml:space="preserve">                               </w:t>
            </w:r>
            <w:r>
              <w:rPr>
                <w:rFonts w:hint="eastAsia" w:ascii="仿宋" w:hAnsi="仿宋" w:eastAsia="仿宋" w:cs="仿宋"/>
                <w:sz w:val="24"/>
                <w:szCs w:val="24"/>
              </w:rPr>
              <w:t xml:space="preserve"> 签名：</w:t>
            </w:r>
          </w:p>
          <w:p w14:paraId="25D22B72">
            <w:pPr>
              <w:spacing w:line="380" w:lineRule="exact"/>
              <w:jc w:val="center"/>
              <w:rPr>
                <w:rFonts w:hint="eastAsia" w:ascii="仿宋" w:hAnsi="仿宋" w:eastAsia="仿宋" w:cs="仿宋"/>
                <w:sz w:val="24"/>
                <w:szCs w:val="24"/>
              </w:rPr>
            </w:pPr>
            <w:r>
              <w:rPr>
                <w:rFonts w:hint="eastAsia" w:ascii="仿宋" w:hAnsi="仿宋" w:eastAsia="仿宋" w:cs="仿宋"/>
                <w:sz w:val="24"/>
                <w:szCs w:val="24"/>
              </w:rPr>
              <w:t xml:space="preserve">                                                 （加盖单位公章）</w:t>
            </w:r>
          </w:p>
          <w:p w14:paraId="2E53E860">
            <w:pPr>
              <w:spacing w:line="380" w:lineRule="exact"/>
              <w:jc w:val="center"/>
              <w:rPr>
                <w:rFonts w:ascii="仿宋_GB2312" w:eastAsia="仿宋_GB2312"/>
                <w:sz w:val="28"/>
              </w:rPr>
            </w:pPr>
            <w:r>
              <w:rPr>
                <w:rFonts w:hint="eastAsia" w:ascii="仿宋" w:hAnsi="仿宋" w:eastAsia="仿宋" w:cs="仿宋"/>
                <w:sz w:val="24"/>
                <w:szCs w:val="24"/>
              </w:rPr>
              <w:t xml:space="preserve">                                                  年  月  日</w:t>
            </w:r>
          </w:p>
        </w:tc>
      </w:tr>
      <w:tr w14:paraId="3874F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exact"/>
          <w:jc w:val="center"/>
        </w:trPr>
        <w:tc>
          <w:tcPr>
            <w:tcW w:w="1662" w:type="dxa"/>
            <w:tcBorders>
              <w:top w:val="single" w:color="auto" w:sz="4" w:space="0"/>
              <w:left w:val="single" w:color="auto" w:sz="4" w:space="0"/>
              <w:bottom w:val="single" w:color="auto" w:sz="4" w:space="0"/>
              <w:right w:val="single" w:color="auto" w:sz="4" w:space="0"/>
            </w:tcBorders>
            <w:vAlign w:val="center"/>
          </w:tcPr>
          <w:p w14:paraId="446A04D4">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联系人</w:t>
            </w:r>
          </w:p>
        </w:tc>
        <w:tc>
          <w:tcPr>
            <w:tcW w:w="2191" w:type="dxa"/>
            <w:gridSpan w:val="3"/>
            <w:tcBorders>
              <w:top w:val="single" w:color="auto" w:sz="4" w:space="0"/>
              <w:left w:val="single" w:color="auto" w:sz="4" w:space="0"/>
              <w:bottom w:val="single" w:color="auto" w:sz="4" w:space="0"/>
              <w:right w:val="single" w:color="auto" w:sz="4" w:space="0"/>
            </w:tcBorders>
            <w:vAlign w:val="center"/>
          </w:tcPr>
          <w:p w14:paraId="677D1639">
            <w:pPr>
              <w:spacing w:line="500" w:lineRule="exact"/>
              <w:rPr>
                <w:rFonts w:hint="eastAsia" w:ascii="仿宋" w:hAnsi="仿宋" w:eastAsia="仿宋"/>
                <w:sz w:val="28"/>
                <w:szCs w:val="28"/>
                <w:lang w:val="en-US" w:eastAsia="zh-CN"/>
              </w:rPr>
            </w:pPr>
            <w:r>
              <w:rPr>
                <w:rFonts w:hint="eastAsia" w:ascii="仿宋" w:hAnsi="仿宋" w:eastAsia="仿宋" w:cs="仿宋"/>
                <w:color w:val="000000"/>
                <w:kern w:val="0"/>
                <w:sz w:val="21"/>
                <w:szCs w:val="21"/>
                <w:lang w:val="en-US" w:eastAsia="zh-CN" w:bidi="ar"/>
              </w:rPr>
              <w:t>李杨</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7650F18C">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邮箱</w:t>
            </w:r>
          </w:p>
        </w:tc>
        <w:tc>
          <w:tcPr>
            <w:tcW w:w="2532" w:type="dxa"/>
            <w:gridSpan w:val="5"/>
            <w:tcBorders>
              <w:top w:val="single" w:color="auto" w:sz="4" w:space="0"/>
              <w:left w:val="single" w:color="auto" w:sz="4" w:space="0"/>
              <w:bottom w:val="single" w:color="auto" w:sz="4" w:space="0"/>
              <w:right w:val="single" w:color="auto" w:sz="4" w:space="0"/>
            </w:tcBorders>
            <w:vAlign w:val="center"/>
          </w:tcPr>
          <w:p w14:paraId="5B1C6A6A">
            <w:pPr>
              <w:spacing w:line="500" w:lineRule="exact"/>
              <w:rPr>
                <w:rFonts w:hint="default" w:ascii="仿宋" w:hAnsi="仿宋" w:eastAsia="仿宋"/>
                <w:sz w:val="28"/>
                <w:szCs w:val="28"/>
                <w:lang w:val="en-US" w:eastAsia="zh-CN"/>
              </w:rPr>
            </w:pPr>
            <w:r>
              <w:rPr>
                <w:rFonts w:hint="eastAsia" w:ascii="仿宋" w:hAnsi="仿宋" w:eastAsia="仿宋" w:cs="仿宋"/>
                <w:color w:val="000000"/>
                <w:kern w:val="0"/>
                <w:sz w:val="21"/>
                <w:szCs w:val="21"/>
                <w:lang w:val="en-US" w:eastAsia="zh-CN" w:bidi="ar"/>
              </w:rPr>
              <w:t>liyang@ccppg.com.cn</w:t>
            </w:r>
          </w:p>
        </w:tc>
        <w:tc>
          <w:tcPr>
            <w:tcW w:w="1011" w:type="dxa"/>
            <w:gridSpan w:val="2"/>
            <w:tcBorders>
              <w:top w:val="single" w:color="auto" w:sz="4" w:space="0"/>
              <w:left w:val="single" w:color="auto" w:sz="4" w:space="0"/>
              <w:bottom w:val="single" w:color="auto" w:sz="4" w:space="0"/>
              <w:right w:val="single" w:color="auto" w:sz="4" w:space="0"/>
            </w:tcBorders>
            <w:vAlign w:val="center"/>
          </w:tcPr>
          <w:p w14:paraId="6F2220AD">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手机</w:t>
            </w:r>
          </w:p>
        </w:tc>
        <w:tc>
          <w:tcPr>
            <w:tcW w:w="1700" w:type="dxa"/>
            <w:gridSpan w:val="3"/>
            <w:tcBorders>
              <w:top w:val="single" w:color="auto" w:sz="4" w:space="0"/>
              <w:left w:val="single" w:color="auto" w:sz="4" w:space="0"/>
              <w:bottom w:val="single" w:color="auto" w:sz="4" w:space="0"/>
              <w:right w:val="single" w:color="auto" w:sz="4" w:space="0"/>
            </w:tcBorders>
            <w:vAlign w:val="center"/>
          </w:tcPr>
          <w:p w14:paraId="18F1CC54">
            <w:pPr>
              <w:spacing w:line="500" w:lineRule="exact"/>
              <w:rPr>
                <w:rFonts w:hint="default" w:ascii="仿宋" w:hAnsi="仿宋" w:eastAsia="仿宋" w:cs="仿宋"/>
                <w:color w:val="000000"/>
                <w:kern w:val="0"/>
                <w:sz w:val="21"/>
                <w:szCs w:val="21"/>
                <w:lang w:val="en-US" w:eastAsia="zh-CN" w:bidi="ar"/>
              </w:rPr>
            </w:pPr>
            <w:r>
              <w:rPr>
                <w:rFonts w:hint="eastAsia" w:ascii="仿宋" w:hAnsi="仿宋" w:eastAsia="仿宋" w:cs="仿宋"/>
                <w:color w:val="000000"/>
                <w:kern w:val="0"/>
                <w:sz w:val="21"/>
                <w:szCs w:val="21"/>
                <w:lang w:val="en-US" w:eastAsia="zh-CN" w:bidi="ar"/>
              </w:rPr>
              <w:t>18311308658</w:t>
            </w:r>
          </w:p>
        </w:tc>
      </w:tr>
      <w:tr w14:paraId="746922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8" w:hRule="exact"/>
          <w:jc w:val="center"/>
        </w:trPr>
        <w:tc>
          <w:tcPr>
            <w:tcW w:w="1662" w:type="dxa"/>
            <w:tcBorders>
              <w:left w:val="single" w:color="auto" w:sz="4" w:space="0"/>
              <w:bottom w:val="single" w:color="auto" w:sz="4" w:space="0"/>
              <w:right w:val="single" w:color="auto" w:sz="4" w:space="0"/>
            </w:tcBorders>
            <w:vAlign w:val="center"/>
          </w:tcPr>
          <w:p w14:paraId="28A0631F">
            <w:pPr>
              <w:spacing w:line="380" w:lineRule="exact"/>
              <w:jc w:val="center"/>
              <w:rPr>
                <w:rFonts w:ascii="华文中宋" w:hAnsi="华文中宋" w:eastAsia="华文中宋"/>
                <w:sz w:val="28"/>
                <w:szCs w:val="28"/>
              </w:rPr>
            </w:pPr>
            <w:r>
              <w:rPr>
                <w:rFonts w:hint="eastAsia" w:ascii="仿宋" w:hAnsi="仿宋" w:eastAsia="仿宋" w:cs="仿宋"/>
                <w:b/>
                <w:bCs/>
                <w:sz w:val="28"/>
                <w:szCs w:val="28"/>
              </w:rPr>
              <w:t>地址</w:t>
            </w:r>
          </w:p>
        </w:tc>
        <w:tc>
          <w:tcPr>
            <w:tcW w:w="8426" w:type="dxa"/>
            <w:gridSpan w:val="15"/>
            <w:tcBorders>
              <w:left w:val="single" w:color="auto" w:sz="4" w:space="0"/>
              <w:bottom w:val="single" w:color="auto" w:sz="4" w:space="0"/>
              <w:right w:val="single" w:color="auto" w:sz="4" w:space="0"/>
            </w:tcBorders>
            <w:vAlign w:val="center"/>
          </w:tcPr>
          <w:p w14:paraId="7FF160CB">
            <w:pPr>
              <w:spacing w:line="500" w:lineRule="exact"/>
              <w:rPr>
                <w:rFonts w:hint="default" w:ascii="仿宋" w:hAnsi="仿宋" w:eastAsia="仿宋"/>
                <w:sz w:val="28"/>
                <w:szCs w:val="28"/>
                <w:lang w:val="en-US" w:eastAsia="zh-CN"/>
              </w:rPr>
            </w:pPr>
            <w:r>
              <w:rPr>
                <w:rFonts w:hint="eastAsia" w:ascii="仿宋" w:hAnsi="仿宋" w:eastAsia="仿宋" w:cs="仿宋"/>
                <w:color w:val="000000"/>
                <w:kern w:val="0"/>
                <w:sz w:val="21"/>
                <w:szCs w:val="21"/>
                <w:lang w:val="en-US" w:eastAsia="zh-CN" w:bidi="ar"/>
              </w:rPr>
              <w:t>北京市朝阳区建国门外大街丙12号宝钢大厦5层</w:t>
            </w:r>
          </w:p>
        </w:tc>
      </w:tr>
    </w:tbl>
    <w:p w14:paraId="27BBEE0E">
      <w:pPr>
        <w:spacing w:line="380" w:lineRule="exact"/>
        <w:jc w:val="left"/>
        <w:rPr>
          <w:rFonts w:hint="eastAsia" w:ascii="楷体" w:hAnsi="楷体" w:eastAsia="楷体" w:cs="楷体"/>
          <w:b/>
          <w:sz w:val="30"/>
          <w:szCs w:val="30"/>
        </w:rPr>
      </w:pPr>
    </w:p>
    <w:p w14:paraId="1EA9842C">
      <w:pPr>
        <w:spacing w:line="380" w:lineRule="exact"/>
        <w:jc w:val="left"/>
        <w:rPr>
          <w:rFonts w:hint="eastAsia" w:ascii="楷体" w:hAnsi="楷体" w:eastAsia="楷体" w:cs="楷体"/>
          <w:b/>
          <w:sz w:val="30"/>
          <w:szCs w:val="30"/>
        </w:rPr>
      </w:pPr>
    </w:p>
    <w:p w14:paraId="4C22C1A5">
      <w:pPr>
        <w:spacing w:line="380" w:lineRule="exact"/>
        <w:jc w:val="left"/>
        <w:rPr>
          <w:rFonts w:hint="eastAsia" w:ascii="楷体" w:hAnsi="楷体" w:eastAsia="楷体" w:cs="楷体"/>
          <w:b/>
          <w:sz w:val="30"/>
          <w:szCs w:val="30"/>
        </w:rPr>
      </w:pPr>
    </w:p>
    <w:p w14:paraId="338F75F4">
      <w:pPr>
        <w:spacing w:line="380" w:lineRule="exact"/>
        <w:jc w:val="left"/>
        <w:rPr>
          <w:rFonts w:hint="eastAsia" w:ascii="楷体" w:hAnsi="楷体" w:eastAsia="楷体" w:cs="楷体"/>
          <w:b/>
          <w:sz w:val="30"/>
          <w:szCs w:val="30"/>
        </w:rPr>
      </w:pPr>
    </w:p>
    <w:p w14:paraId="5FAADF4A">
      <w:pPr>
        <w:spacing w:line="380" w:lineRule="exact"/>
        <w:jc w:val="left"/>
        <w:rPr>
          <w:rFonts w:ascii="楷体" w:hAnsi="楷体" w:eastAsia="楷体" w:cs="楷体"/>
          <w:b/>
          <w:sz w:val="30"/>
          <w:szCs w:val="30"/>
        </w:rPr>
      </w:pPr>
      <w:r>
        <w:rPr>
          <w:rFonts w:hint="eastAsia" w:ascii="楷体" w:hAnsi="楷体" w:eastAsia="楷体" w:cs="楷体"/>
          <w:b/>
          <w:sz w:val="30"/>
          <w:szCs w:val="30"/>
        </w:rPr>
        <w:t>附件</w:t>
      </w:r>
      <w:r>
        <w:rPr>
          <w:rFonts w:ascii="楷体" w:hAnsi="楷体" w:eastAsia="楷体" w:cs="楷体"/>
          <w:b/>
          <w:sz w:val="30"/>
          <w:szCs w:val="30"/>
        </w:rPr>
        <w:t>3</w:t>
      </w:r>
    </w:p>
    <w:p w14:paraId="3944F525">
      <w:pPr>
        <w:spacing w:line="560" w:lineRule="exact"/>
        <w:jc w:val="center"/>
        <w:rPr>
          <w:rFonts w:ascii="华文中宋" w:hAnsi="华文中宋" w:eastAsia="华文中宋"/>
          <w:color w:val="000000"/>
          <w:sz w:val="36"/>
          <w:szCs w:val="36"/>
        </w:rPr>
      </w:pPr>
      <w:r>
        <w:rPr>
          <w:rFonts w:hint="eastAsia" w:ascii="华文中宋" w:hAnsi="华文中宋" w:eastAsia="华文中宋"/>
          <w:color w:val="000000"/>
          <w:sz w:val="36"/>
          <w:szCs w:val="36"/>
        </w:rPr>
        <w:t>推荐单位履行推荐程序和公示情况表</w:t>
      </w:r>
    </w:p>
    <w:p w14:paraId="257D6F6C">
      <w:pPr>
        <w:jc w:val="both"/>
        <w:rPr>
          <w:rFonts w:ascii="仿宋" w:hAnsi="仿宋" w:eastAsia="仿宋"/>
          <w:bCs/>
          <w:color w:val="000000"/>
          <w:sz w:val="24"/>
        </w:rPr>
      </w:pPr>
    </w:p>
    <w:tbl>
      <w:tblPr>
        <w:tblStyle w:val="11"/>
        <w:tblpPr w:leftFromText="180" w:rightFromText="180" w:vertAnchor="page" w:horzAnchor="page" w:tblpX="1510" w:tblpY="3153"/>
        <w:tblOverlap w:val="never"/>
        <w:tblW w:w="9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0"/>
        <w:gridCol w:w="1989"/>
        <w:gridCol w:w="2430"/>
        <w:gridCol w:w="2171"/>
      </w:tblGrid>
      <w:tr w14:paraId="7D27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2500" w:type="dxa"/>
            <w:vAlign w:val="center"/>
          </w:tcPr>
          <w:p w14:paraId="7DFA61CF">
            <w:pPr>
              <w:jc w:val="center"/>
              <w:rPr>
                <w:vertAlign w:val="baseline"/>
              </w:rPr>
            </w:pPr>
            <w:r>
              <w:rPr>
                <w:rFonts w:hint="eastAsia" w:ascii="仿宋" w:hAnsi="仿宋" w:eastAsia="仿宋" w:cs="仿宋"/>
                <w:b/>
                <w:bCs/>
                <w:sz w:val="32"/>
                <w:szCs w:val="32"/>
                <w:vertAlign w:val="baseline"/>
                <w:lang w:val="en-US" w:eastAsia="zh-CN"/>
              </w:rPr>
              <w:t>公示网址</w:t>
            </w:r>
          </w:p>
        </w:tc>
        <w:tc>
          <w:tcPr>
            <w:tcW w:w="6590" w:type="dxa"/>
            <w:gridSpan w:val="3"/>
            <w:vAlign w:val="center"/>
          </w:tcPr>
          <w:p w14:paraId="1AB99768">
            <w:pPr>
              <w:jc w:val="center"/>
              <w:rPr>
                <w:vertAlign w:val="baseline"/>
              </w:rPr>
            </w:pPr>
          </w:p>
        </w:tc>
      </w:tr>
      <w:tr w14:paraId="19FA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2500" w:type="dxa"/>
            <w:vAlign w:val="center"/>
          </w:tcPr>
          <w:p w14:paraId="777FCA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公示</w:t>
            </w:r>
          </w:p>
          <w:p w14:paraId="76427A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起止时间</w:t>
            </w:r>
          </w:p>
        </w:tc>
        <w:tc>
          <w:tcPr>
            <w:tcW w:w="1989" w:type="dxa"/>
            <w:vAlign w:val="center"/>
          </w:tcPr>
          <w:p w14:paraId="5DEC59EE">
            <w:pPr>
              <w:jc w:val="center"/>
              <w:rPr>
                <w:vertAlign w:val="baseline"/>
              </w:rPr>
            </w:pPr>
          </w:p>
        </w:tc>
        <w:tc>
          <w:tcPr>
            <w:tcW w:w="2430" w:type="dxa"/>
            <w:vAlign w:val="center"/>
          </w:tcPr>
          <w:p w14:paraId="488CE9E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完整公示作品</w:t>
            </w:r>
          </w:p>
          <w:p w14:paraId="12EA899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推荐表及表内信息</w:t>
            </w:r>
          </w:p>
        </w:tc>
        <w:tc>
          <w:tcPr>
            <w:tcW w:w="2171" w:type="dxa"/>
            <w:vAlign w:val="center"/>
          </w:tcPr>
          <w:p w14:paraId="74FC8D63">
            <w:pPr>
              <w:jc w:val="center"/>
              <w:rPr>
                <w:vertAlign w:val="baseline"/>
              </w:rPr>
            </w:pPr>
            <w:r>
              <w:rPr>
                <w:rFonts w:hint="eastAsia" w:ascii="华文中宋" w:hAnsi="华文中宋" w:eastAsia="华文中宋"/>
                <w:color w:val="A6A6A6"/>
                <w:sz w:val="30"/>
                <w:szCs w:val="30"/>
              </w:rPr>
              <w:t>完成填“√”</w:t>
            </w:r>
          </w:p>
        </w:tc>
      </w:tr>
      <w:tr w14:paraId="74A6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2500" w:type="dxa"/>
            <w:vAlign w:val="center"/>
          </w:tcPr>
          <w:p w14:paraId="5F891F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w:t>
            </w:r>
          </w:p>
          <w:p w14:paraId="614F9EA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参评作品</w:t>
            </w:r>
          </w:p>
        </w:tc>
        <w:tc>
          <w:tcPr>
            <w:tcW w:w="1989" w:type="dxa"/>
            <w:vAlign w:val="center"/>
          </w:tcPr>
          <w:p w14:paraId="192AEA0C">
            <w:pPr>
              <w:jc w:val="center"/>
              <w:rPr>
                <w:vertAlign w:val="baseline"/>
              </w:rPr>
            </w:pPr>
            <w:r>
              <w:rPr>
                <w:rFonts w:hint="eastAsia" w:ascii="华文中宋" w:hAnsi="华文中宋" w:eastAsia="华文中宋"/>
                <w:color w:val="A6A6A6"/>
                <w:sz w:val="30"/>
                <w:szCs w:val="30"/>
              </w:rPr>
              <w:t>完成填“√”</w:t>
            </w:r>
          </w:p>
        </w:tc>
        <w:tc>
          <w:tcPr>
            <w:tcW w:w="2430" w:type="dxa"/>
            <w:vAlign w:val="center"/>
          </w:tcPr>
          <w:p w14:paraId="015470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w:t>
            </w:r>
          </w:p>
          <w:p w14:paraId="27D108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作品相关附表</w:t>
            </w:r>
          </w:p>
        </w:tc>
        <w:tc>
          <w:tcPr>
            <w:tcW w:w="2171" w:type="dxa"/>
            <w:vAlign w:val="center"/>
          </w:tcPr>
          <w:p w14:paraId="2F4CD2BA">
            <w:pPr>
              <w:jc w:val="center"/>
              <w:rPr>
                <w:vertAlign w:val="baseline"/>
              </w:rPr>
            </w:pPr>
            <w:r>
              <w:rPr>
                <w:rFonts w:hint="eastAsia" w:ascii="华文中宋" w:hAnsi="华文中宋" w:eastAsia="华文中宋"/>
                <w:color w:val="A6A6A6"/>
                <w:sz w:val="30"/>
                <w:szCs w:val="30"/>
              </w:rPr>
              <w:t>完成填“√”</w:t>
            </w:r>
          </w:p>
        </w:tc>
      </w:tr>
      <w:tr w14:paraId="7B46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trPr>
        <w:tc>
          <w:tcPr>
            <w:tcW w:w="2500" w:type="dxa"/>
            <w:vAlign w:val="center"/>
          </w:tcPr>
          <w:p w14:paraId="606A89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履行推荐报送</w:t>
            </w:r>
          </w:p>
          <w:p w14:paraId="7E7F4AD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程序情况</w:t>
            </w:r>
          </w:p>
        </w:tc>
        <w:tc>
          <w:tcPr>
            <w:tcW w:w="6590" w:type="dxa"/>
            <w:gridSpan w:val="3"/>
            <w:vAlign w:val="center"/>
          </w:tcPr>
          <w:p w14:paraId="5CF7BD41">
            <w:pPr>
              <w:jc w:val="center"/>
              <w:rPr>
                <w:vertAlign w:val="baseline"/>
              </w:rPr>
            </w:pPr>
          </w:p>
        </w:tc>
      </w:tr>
      <w:tr w14:paraId="24FA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2500" w:type="dxa"/>
            <w:vAlign w:val="center"/>
          </w:tcPr>
          <w:p w14:paraId="22FF944D">
            <w:pPr>
              <w:jc w:val="center"/>
              <w:rPr>
                <w:vertAlign w:val="baseline"/>
              </w:rPr>
            </w:pPr>
            <w:r>
              <w:rPr>
                <w:rFonts w:hint="eastAsia" w:ascii="仿宋" w:hAnsi="仿宋" w:eastAsia="仿宋" w:cs="仿宋"/>
                <w:b/>
                <w:bCs/>
                <w:sz w:val="32"/>
                <w:szCs w:val="32"/>
                <w:vertAlign w:val="baseline"/>
                <w:lang w:val="en-US" w:eastAsia="zh-CN"/>
              </w:rPr>
              <w:t>举报情况</w:t>
            </w:r>
          </w:p>
        </w:tc>
        <w:tc>
          <w:tcPr>
            <w:tcW w:w="6590" w:type="dxa"/>
            <w:gridSpan w:val="3"/>
            <w:vAlign w:val="center"/>
          </w:tcPr>
          <w:p w14:paraId="218D17EA">
            <w:pPr>
              <w:jc w:val="center"/>
              <w:rPr>
                <w:vertAlign w:val="baseline"/>
              </w:rPr>
            </w:pPr>
          </w:p>
        </w:tc>
      </w:tr>
      <w:tr w14:paraId="0AB7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2500" w:type="dxa"/>
            <w:vAlign w:val="center"/>
          </w:tcPr>
          <w:p w14:paraId="40D8891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核查</w:t>
            </w:r>
          </w:p>
          <w:p w14:paraId="0A7609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处理情况</w:t>
            </w:r>
          </w:p>
        </w:tc>
        <w:tc>
          <w:tcPr>
            <w:tcW w:w="6590" w:type="dxa"/>
            <w:gridSpan w:val="3"/>
            <w:vAlign w:val="center"/>
          </w:tcPr>
          <w:p w14:paraId="724D7461">
            <w:pPr>
              <w:jc w:val="center"/>
              <w:rPr>
                <w:vertAlign w:val="baseline"/>
              </w:rPr>
            </w:pPr>
          </w:p>
        </w:tc>
      </w:tr>
      <w:tr w14:paraId="608D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2" w:hRule="atLeast"/>
        </w:trPr>
        <w:tc>
          <w:tcPr>
            <w:tcW w:w="2500" w:type="dxa"/>
            <w:vAlign w:val="center"/>
          </w:tcPr>
          <w:p w14:paraId="70F023D5">
            <w:pPr>
              <w:jc w:val="center"/>
              <w:rPr>
                <w:vertAlign w:val="baseline"/>
              </w:rPr>
            </w:pPr>
            <w:r>
              <w:rPr>
                <w:rFonts w:hint="eastAsia" w:ascii="仿宋" w:hAnsi="仿宋" w:eastAsia="仿宋" w:cs="仿宋"/>
                <w:b/>
                <w:bCs/>
                <w:sz w:val="32"/>
                <w:szCs w:val="32"/>
                <w:vertAlign w:val="baseline"/>
                <w:lang w:val="en-US" w:eastAsia="zh-CN"/>
              </w:rPr>
              <w:t>单位意见</w:t>
            </w:r>
          </w:p>
        </w:tc>
        <w:tc>
          <w:tcPr>
            <w:tcW w:w="6590" w:type="dxa"/>
            <w:gridSpan w:val="3"/>
            <w:vAlign w:val="top"/>
          </w:tcPr>
          <w:p w14:paraId="4E137314">
            <w:pPr>
              <w:jc w:val="both"/>
              <w:rPr>
                <w:rFonts w:hint="eastAsia" w:ascii="仿宋_GB2312" w:hAnsi="仿宋" w:eastAsia="仿宋_GB2312"/>
                <w:color w:val="000000" w:themeColor="text1"/>
                <w:sz w:val="30"/>
                <w:szCs w:val="30"/>
                <w14:textFill>
                  <w14:solidFill>
                    <w14:schemeClr w14:val="tx1"/>
                  </w14:solidFill>
                </w14:textFill>
              </w:rPr>
            </w:pPr>
          </w:p>
          <w:p w14:paraId="0FC626B9">
            <w:pPr>
              <w:jc w:val="both"/>
              <w:rPr>
                <w:rFonts w:hint="eastAsia" w:ascii="仿宋_GB2312" w:hAnsi="仿宋" w:eastAsia="仿宋_GB2312"/>
                <w:color w:val="000000" w:themeColor="text1"/>
                <w:sz w:val="30"/>
                <w:szCs w:val="30"/>
                <w14:textFill>
                  <w14:solidFill>
                    <w14:schemeClr w14:val="tx1"/>
                  </w14:solidFill>
                </w14:textFill>
              </w:rPr>
            </w:pPr>
          </w:p>
          <w:p w14:paraId="5022CE91">
            <w:pPr>
              <w:jc w:val="both"/>
              <w:rPr>
                <w:rFonts w:hint="eastAsia" w:ascii="仿宋_GB2312" w:hAnsi="仿宋" w:eastAsia="仿宋_GB2312"/>
                <w:color w:val="000000" w:themeColor="text1"/>
                <w:sz w:val="30"/>
                <w:szCs w:val="30"/>
                <w14:textFill>
                  <w14:solidFill>
                    <w14:schemeClr w14:val="tx1"/>
                  </w14:solidFill>
                </w14:textFill>
              </w:rPr>
            </w:pPr>
          </w:p>
          <w:p w14:paraId="58FB67DD">
            <w:pPr>
              <w:ind w:firstLine="300" w:firstLineChars="100"/>
              <w:jc w:val="both"/>
              <w:rPr>
                <w:rFonts w:hint="eastAsia"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（推荐单位主管负责人签字并加盖公章）</w:t>
            </w:r>
          </w:p>
          <w:p w14:paraId="7A7FC996">
            <w:pPr>
              <w:ind w:firstLine="1205" w:firstLineChars="400"/>
              <w:jc w:val="both"/>
              <w:rPr>
                <w:rFonts w:hint="eastAsia" w:ascii="仿宋_GB2312" w:hAnsi="仿宋" w:eastAsia="仿宋_GB2312"/>
                <w:color w:val="000000" w:themeColor="text1"/>
                <w:sz w:val="30"/>
                <w:szCs w:val="30"/>
                <w14:textFill>
                  <w14:solidFill>
                    <w14:schemeClr w14:val="tx1"/>
                  </w14:solidFill>
                </w14:textFill>
              </w:rPr>
            </w:pPr>
            <w:r>
              <w:rPr>
                <w:rFonts w:hint="eastAsia" w:ascii="仿宋" w:hAnsi="仿宋" w:eastAsia="仿宋"/>
                <w:b/>
                <w:color w:val="000000"/>
                <w:sz w:val="30"/>
                <w:szCs w:val="30"/>
              </w:rPr>
              <w:t>年    月    日</w:t>
            </w:r>
          </w:p>
        </w:tc>
      </w:tr>
    </w:tbl>
    <w:p w14:paraId="09CF962C">
      <w:pPr>
        <w:spacing w:line="240" w:lineRule="auto"/>
        <w:jc w:val="left"/>
        <w:rPr>
          <w:rFonts w:ascii="楷体" w:hAnsi="楷体" w:eastAsia="楷体"/>
          <w:color w:val="00000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2C17BB66">
      <w:pPr>
        <w:spacing w:line="560" w:lineRule="exact"/>
        <w:jc w:val="left"/>
        <w:rPr>
          <w:rFonts w:ascii="华文中宋" w:hAnsi="华文中宋" w:eastAsia="华文中宋"/>
          <w:color w:val="000000"/>
          <w:sz w:val="32"/>
          <w:szCs w:val="32"/>
        </w:rPr>
      </w:pPr>
      <w:r>
        <w:rPr>
          <w:rFonts w:hint="eastAsia" w:ascii="楷体" w:hAnsi="楷体" w:eastAsia="楷体"/>
          <w:b/>
          <w:sz w:val="30"/>
          <w:szCs w:val="30"/>
        </w:rPr>
        <w:t>附件</w:t>
      </w:r>
      <w:r>
        <w:rPr>
          <w:rFonts w:ascii="楷体" w:hAnsi="楷体" w:eastAsia="楷体"/>
          <w:b/>
          <w:sz w:val="30"/>
          <w:szCs w:val="30"/>
        </w:rPr>
        <w:t>4</w:t>
      </w:r>
    </w:p>
    <w:p w14:paraId="45394882">
      <w:pPr>
        <w:spacing w:line="5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推荐单位诚信承诺书</w:t>
      </w:r>
    </w:p>
    <w:p w14:paraId="419F7E90">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我单位就参评全国行业好新闻大赛作如下承诺：</w:t>
      </w:r>
    </w:p>
    <w:p w14:paraId="1EC74443">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融合报道、应用创新作品评选办法》等有关要求组织作品评选。对申报的作品以及推荐表等材料，认真审核把关。相关作品内容和材料均已经过作者（主创人员）和编辑的确认，均符合参评要求。</w:t>
      </w:r>
    </w:p>
    <w:p w14:paraId="5D929209">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填报的所有材料不存在虚假信息。</w:t>
      </w:r>
    </w:p>
    <w:p w14:paraId="5AF938FC">
      <w:pPr>
        <w:spacing w:line="560" w:lineRule="exact"/>
        <w:rPr>
          <w:rFonts w:hint="eastAsia" w:ascii="仿宋" w:hAnsi="仿宋" w:eastAsia="仿宋" w:cs="仿宋"/>
          <w:color w:val="000000" w:themeColor="text1"/>
          <w:sz w:val="32"/>
          <w:szCs w:val="32"/>
          <w14:textFill>
            <w14:solidFill>
              <w14:schemeClr w14:val="tx1"/>
            </w14:solidFill>
          </w14:textFill>
        </w:rPr>
      </w:pPr>
    </w:p>
    <w:p w14:paraId="260C13F5">
      <w:pPr>
        <w:spacing w:line="560" w:lineRule="exact"/>
        <w:ind w:firstLine="4000" w:firstLineChars="125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386673DF">
      <w:pPr>
        <w:spacing w:line="560" w:lineRule="exact"/>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（推荐单位主管领导签字并加盖公章）</w:t>
      </w:r>
    </w:p>
    <w:p w14:paraId="4D7811FF">
      <w:pPr>
        <w:spacing w:line="560" w:lineRule="exact"/>
        <w:ind w:firstLine="640"/>
        <w:jc w:val="center"/>
        <w:rPr>
          <w:rFonts w:ascii="仿宋_GB2312" w:hAnsi="仿宋" w:eastAsia="仿宋_GB2312"/>
          <w:color w:val="000000" w:themeColor="text1"/>
          <w:sz w:val="30"/>
          <w:szCs w:val="30"/>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年    月    日</w:t>
      </w:r>
    </w:p>
    <w:p w14:paraId="12573144">
      <w:pPr>
        <w:spacing w:line="560" w:lineRule="exact"/>
        <w:ind w:firstLine="2880" w:firstLineChars="900"/>
        <w:rPr>
          <w:rFonts w:ascii="华文中宋" w:hAnsi="华文中宋" w:eastAsia="华文中宋"/>
          <w:sz w:val="32"/>
          <w:szCs w:val="32"/>
        </w:rPr>
      </w:pPr>
    </w:p>
    <w:p w14:paraId="3609B813">
      <w:pPr>
        <w:spacing w:line="560" w:lineRule="exact"/>
        <w:ind w:firstLine="2880" w:firstLineChars="900"/>
        <w:rPr>
          <w:rFonts w:ascii="华文中宋" w:hAnsi="华文中宋" w:eastAsia="华文中宋"/>
          <w:sz w:val="32"/>
          <w:szCs w:val="32"/>
        </w:rPr>
      </w:pPr>
    </w:p>
    <w:p w14:paraId="2DE7777C">
      <w:pPr>
        <w:spacing w:line="560" w:lineRule="exact"/>
        <w:ind w:firstLine="2880" w:firstLineChars="900"/>
        <w:rPr>
          <w:rFonts w:ascii="华文中宋" w:hAnsi="华文中宋" w:eastAsia="华文中宋"/>
          <w:sz w:val="32"/>
          <w:szCs w:val="32"/>
        </w:rPr>
      </w:pPr>
    </w:p>
    <w:p w14:paraId="23DFADEF">
      <w:pPr>
        <w:spacing w:line="560" w:lineRule="exact"/>
        <w:ind w:firstLine="2880" w:firstLineChars="900"/>
        <w:rPr>
          <w:rFonts w:ascii="华文中宋" w:hAnsi="华文中宋" w:eastAsia="华文中宋"/>
          <w:sz w:val="32"/>
          <w:szCs w:val="32"/>
        </w:rPr>
      </w:pPr>
    </w:p>
    <w:p w14:paraId="57207427">
      <w:pPr>
        <w:spacing w:line="560" w:lineRule="exact"/>
        <w:ind w:firstLine="2880" w:firstLineChars="900"/>
        <w:rPr>
          <w:rFonts w:ascii="华文中宋" w:hAnsi="华文中宋" w:eastAsia="华文中宋"/>
          <w:sz w:val="32"/>
          <w:szCs w:val="32"/>
        </w:rPr>
      </w:pPr>
    </w:p>
    <w:p w14:paraId="1314DD34">
      <w:pPr>
        <w:spacing w:line="560" w:lineRule="exact"/>
        <w:ind w:firstLine="2880" w:firstLineChars="900"/>
        <w:rPr>
          <w:rFonts w:ascii="华文中宋" w:hAnsi="华文中宋" w:eastAsia="华文中宋"/>
          <w:sz w:val="32"/>
          <w:szCs w:val="32"/>
        </w:rPr>
      </w:pPr>
    </w:p>
    <w:p w14:paraId="3D86FED1">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040297C2">
      <w:pPr>
        <w:spacing w:line="560" w:lineRule="exact"/>
        <w:jc w:val="center"/>
        <w:rPr>
          <w:rFonts w:ascii="仿宋_GB2312" w:hAnsi="仿宋" w:eastAsia="仿宋_GB2312"/>
          <w:color w:val="000000" w:themeColor="text1"/>
          <w:sz w:val="30"/>
          <w:szCs w:val="30"/>
          <w14:textFill>
            <w14:solidFill>
              <w14:schemeClr w14:val="tx1"/>
            </w14:solidFill>
          </w14:textFill>
        </w:rPr>
      </w:pPr>
      <w:r>
        <w:rPr>
          <w:rFonts w:hint="eastAsia" w:ascii="方正公文小标宋" w:hAnsi="方正公文小标宋" w:eastAsia="方正公文小标宋" w:cs="方正公文小标宋"/>
          <w:color w:val="000000" w:themeColor="text1"/>
          <w:sz w:val="36"/>
          <w:szCs w:val="36"/>
          <w14:textFill>
            <w14:solidFill>
              <w14:schemeClr w14:val="tx1"/>
            </w14:solidFill>
          </w14:textFill>
        </w:rPr>
        <w:t>参评人员诚信承诺书</w:t>
      </w:r>
    </w:p>
    <w:p w14:paraId="7284A3DF">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我就申报的《    </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》作品参评全国行业好新闻大赛作如下承诺：</w:t>
      </w:r>
    </w:p>
    <w:p w14:paraId="658F9D44">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一、根据《全国行业好新闻大赛融合报道、应用创新作品评选办法》等有关通知要求申报作品评选。对申报的作品以及推荐表等材料，如实填写，认真审查。作品内容和材料均已经过确认，符合参评要求。</w:t>
      </w:r>
    </w:p>
    <w:p w14:paraId="51913243">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4A421825">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p>
    <w:p w14:paraId="64A51B2E">
      <w:pPr>
        <w:spacing w:line="560" w:lineRule="exact"/>
        <w:ind w:firstLine="3558" w:firstLineChars="1112"/>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2D10A873">
      <w:pPr>
        <w:spacing w:line="560" w:lineRule="exact"/>
        <w:ind w:firstLine="640"/>
        <w:jc w:val="center"/>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 xml:space="preserve"> 年    月</w:t>
      </w:r>
    </w:p>
    <w:p w14:paraId="731B1D77">
      <w:pPr>
        <w:spacing w:line="560" w:lineRule="exact"/>
        <w:ind w:firstLine="640"/>
        <w:jc w:val="center"/>
        <w:rPr>
          <w:rFonts w:ascii="仿宋_GB2312" w:hAnsi="仿宋" w:eastAsia="仿宋_GB2312"/>
          <w:sz w:val="32"/>
          <w:szCs w:val="32"/>
        </w:rPr>
      </w:pPr>
    </w:p>
    <w:p w14:paraId="72464854">
      <w:pPr>
        <w:spacing w:line="560" w:lineRule="exact"/>
        <w:rPr>
          <w:rFonts w:ascii="仿宋_GB2312" w:hAnsi="仿宋" w:eastAsia="仿宋_GB2312"/>
          <w:sz w:val="24"/>
          <w:szCs w:val="24"/>
        </w:rPr>
      </w:pPr>
    </w:p>
    <w:p w14:paraId="0D51A027">
      <w:pPr>
        <w:spacing w:line="373" w:lineRule="exact"/>
        <w:jc w:val="left"/>
        <w:rPr>
          <w:rFonts w:ascii="楷体" w:hAnsi="楷体" w:eastAsia="楷体" w:cs="楷体"/>
          <w:b/>
          <w:bCs/>
          <w:kern w:val="0"/>
          <w:sz w:val="30"/>
          <w:szCs w:val="30"/>
        </w:rPr>
      </w:pPr>
    </w:p>
    <w:p w14:paraId="0F799F5C">
      <w:pPr>
        <w:spacing w:after="156" w:afterLines="50" w:line="240" w:lineRule="atLeast"/>
        <w:rPr>
          <w:rFonts w:ascii="楷体" w:hAnsi="楷体" w:eastAsia="楷体"/>
          <w:b/>
          <w:sz w:val="30"/>
          <w:szCs w:val="30"/>
        </w:rPr>
      </w:pPr>
    </w:p>
    <w:p w14:paraId="47E33FD3">
      <w:pPr>
        <w:spacing w:after="156" w:afterLines="50" w:line="240" w:lineRule="atLeast"/>
        <w:rPr>
          <w:rFonts w:ascii="楷体" w:hAnsi="楷体" w:eastAsia="楷体"/>
          <w:b/>
          <w:sz w:val="30"/>
          <w:szCs w:val="30"/>
        </w:rPr>
      </w:pPr>
    </w:p>
    <w:p w14:paraId="74144C5A">
      <w:pPr>
        <w:spacing w:after="156" w:afterLines="50" w:line="240" w:lineRule="atLeast"/>
        <w:rPr>
          <w:rFonts w:ascii="楷体" w:hAnsi="楷体" w:eastAsia="楷体"/>
          <w:b/>
          <w:sz w:val="30"/>
          <w:szCs w:val="30"/>
        </w:rPr>
      </w:pPr>
    </w:p>
    <w:p w14:paraId="17E5CE2E">
      <w:pPr>
        <w:spacing w:after="156" w:afterLines="50" w:line="240" w:lineRule="atLeast"/>
        <w:rPr>
          <w:rFonts w:hint="eastAsia" w:ascii="楷体" w:hAnsi="楷体" w:eastAsia="楷体"/>
          <w:b/>
          <w:sz w:val="30"/>
          <w:szCs w:val="30"/>
        </w:rPr>
      </w:pPr>
    </w:p>
    <w:p w14:paraId="36CEDAE4">
      <w:pPr>
        <w:spacing w:after="156" w:afterLines="50" w:line="240" w:lineRule="atLeast"/>
        <w:rPr>
          <w:rFonts w:ascii="华文中宋" w:hAnsi="华文中宋" w:eastAsia="华文中宋"/>
          <w:sz w:val="11"/>
          <w:szCs w:val="36"/>
        </w:rPr>
      </w:pPr>
      <w:r>
        <w:rPr>
          <w:rFonts w:hint="eastAsia" w:ascii="楷体" w:hAnsi="楷体" w:eastAsia="楷体"/>
          <w:b/>
          <w:sz w:val="30"/>
          <w:szCs w:val="30"/>
        </w:rPr>
        <w:t>附件</w:t>
      </w:r>
      <w:r>
        <w:rPr>
          <w:rFonts w:ascii="楷体" w:hAnsi="楷体" w:eastAsia="楷体"/>
          <w:b/>
          <w:sz w:val="30"/>
          <w:szCs w:val="30"/>
        </w:rPr>
        <w:t>5</w:t>
      </w:r>
    </w:p>
    <w:p w14:paraId="38B02C1A">
      <w:pPr>
        <w:spacing w:after="156" w:afterLines="50" w:line="400" w:lineRule="exact"/>
        <w:jc w:val="center"/>
        <w:rPr>
          <w:rFonts w:ascii="华文中宋" w:hAnsi="华文中宋" w:eastAsia="华文中宋"/>
          <w:sz w:val="11"/>
          <w:szCs w:val="36"/>
        </w:rPr>
      </w:pPr>
      <w:r>
        <w:rPr>
          <w:rFonts w:hint="eastAsia" w:ascii="方正小标宋简体" w:hAnsi="方正小标宋简体" w:eastAsia="方正小标宋简体" w:cs="方正小标宋简体"/>
          <w:color w:val="000000"/>
          <w:sz w:val="36"/>
          <w:szCs w:val="36"/>
        </w:rPr>
        <w:t>融合报道、应用创新</w:t>
      </w:r>
      <w:r>
        <w:rPr>
          <w:rFonts w:hint="eastAsia" w:ascii="方正小标宋简体" w:hAnsi="方正小标宋简体" w:eastAsia="方正小标宋简体" w:cs="方正小标宋简体"/>
          <w:sz w:val="36"/>
          <w:szCs w:val="36"/>
        </w:rPr>
        <w:t>作品</w:t>
      </w:r>
      <w:r>
        <w:rPr>
          <w:rFonts w:hint="eastAsia" w:ascii="方正小标宋简体" w:hAnsi="方正小标宋简体" w:eastAsia="方正小标宋简体" w:cs="方正小标宋简体"/>
          <w:color w:val="000000"/>
          <w:sz w:val="36"/>
          <w:szCs w:val="36"/>
        </w:rPr>
        <w:t>参评材料清单</w:t>
      </w:r>
    </w:p>
    <w:tbl>
      <w:tblPr>
        <w:tblStyle w:val="10"/>
        <w:tblpPr w:leftFromText="180" w:rightFromText="180" w:vertAnchor="text" w:horzAnchor="margin" w:tblpXSpec="center" w:tblpY="187"/>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8"/>
        <w:gridCol w:w="901"/>
        <w:gridCol w:w="2589"/>
        <w:gridCol w:w="1219"/>
      </w:tblGrid>
      <w:tr w14:paraId="10E6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3798" w:type="dxa"/>
            <w:vAlign w:val="center"/>
          </w:tcPr>
          <w:p w14:paraId="1F1F1F2C">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申报材料</w:t>
            </w:r>
          </w:p>
        </w:tc>
        <w:tc>
          <w:tcPr>
            <w:tcW w:w="901" w:type="dxa"/>
            <w:tcBorders>
              <w:right w:val="single" w:color="auto" w:sz="4" w:space="0"/>
            </w:tcBorders>
            <w:vAlign w:val="center"/>
          </w:tcPr>
          <w:p w14:paraId="16FACA96">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寄送数量</w:t>
            </w:r>
          </w:p>
        </w:tc>
        <w:tc>
          <w:tcPr>
            <w:tcW w:w="2589" w:type="dxa"/>
            <w:tcBorders>
              <w:right w:val="single" w:color="auto" w:sz="4" w:space="0"/>
            </w:tcBorders>
            <w:vAlign w:val="center"/>
          </w:tcPr>
          <w:p w14:paraId="61691FA4">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电子版</w:t>
            </w:r>
          </w:p>
        </w:tc>
        <w:tc>
          <w:tcPr>
            <w:tcW w:w="1219" w:type="dxa"/>
            <w:tcBorders>
              <w:right w:val="single" w:color="auto" w:sz="4" w:space="0"/>
            </w:tcBorders>
            <w:vAlign w:val="center"/>
          </w:tcPr>
          <w:p w14:paraId="145CD1C5">
            <w:pPr>
              <w:spacing w:line="400" w:lineRule="exact"/>
              <w:jc w:val="center"/>
              <w:rPr>
                <w:rFonts w:hint="eastAsia" w:ascii="仿宋" w:hAnsi="仿宋" w:eastAsia="仿宋" w:cs="仿宋"/>
                <w:b/>
                <w:bCs/>
                <w:sz w:val="32"/>
                <w:szCs w:val="32"/>
              </w:rPr>
            </w:pPr>
            <w:r>
              <w:rPr>
                <w:rFonts w:hint="eastAsia" w:ascii="仿宋" w:hAnsi="仿宋" w:eastAsia="仿宋" w:cs="仿宋"/>
                <w:b/>
                <w:bCs/>
                <w:sz w:val="32"/>
                <w:szCs w:val="32"/>
              </w:rPr>
              <w:t>推荐单位需提供</w:t>
            </w:r>
          </w:p>
        </w:tc>
      </w:tr>
      <w:tr w14:paraId="4A5A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4018B50B">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附件1：推荐作品目录</w:t>
            </w:r>
          </w:p>
        </w:tc>
        <w:tc>
          <w:tcPr>
            <w:tcW w:w="901" w:type="dxa"/>
            <w:tcBorders>
              <w:right w:val="single" w:color="auto" w:sz="4" w:space="0"/>
            </w:tcBorders>
            <w:vAlign w:val="center"/>
          </w:tcPr>
          <w:p w14:paraId="408B4569">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75D63E8C">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sz w:val="32"/>
                <w:szCs w:val="32"/>
              </w:rPr>
              <w:t>发邮箱或寄U盘</w:t>
            </w:r>
          </w:p>
        </w:tc>
        <w:tc>
          <w:tcPr>
            <w:tcW w:w="1219" w:type="dxa"/>
            <w:tcBorders>
              <w:right w:val="single" w:color="auto" w:sz="4" w:space="0"/>
            </w:tcBorders>
            <w:vAlign w:val="center"/>
          </w:tcPr>
          <w:p w14:paraId="05ED0818">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4E9D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5F4988DB">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附件2：融合报道、应用创新参评作品推荐表</w:t>
            </w:r>
          </w:p>
        </w:tc>
        <w:tc>
          <w:tcPr>
            <w:tcW w:w="901" w:type="dxa"/>
            <w:tcBorders>
              <w:right w:val="single" w:color="auto" w:sz="4" w:space="0"/>
            </w:tcBorders>
            <w:vAlign w:val="center"/>
          </w:tcPr>
          <w:p w14:paraId="230C1138">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60A5CE38">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1A142639">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53FC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0A48D8E8">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附件3：推荐单位履行推荐程序和公示情况表</w:t>
            </w:r>
          </w:p>
        </w:tc>
        <w:tc>
          <w:tcPr>
            <w:tcW w:w="901" w:type="dxa"/>
            <w:tcBorders>
              <w:right w:val="single" w:color="auto" w:sz="4" w:space="0"/>
            </w:tcBorders>
            <w:vAlign w:val="center"/>
          </w:tcPr>
          <w:p w14:paraId="25803B2E">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20034E4D">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CE66F76">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sz w:val="24"/>
              </w:rPr>
              <w:t>√</w:t>
            </w:r>
          </w:p>
        </w:tc>
      </w:tr>
      <w:tr w14:paraId="4789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325A2A0C">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附件4：诚信承诺书</w:t>
            </w:r>
          </w:p>
        </w:tc>
        <w:tc>
          <w:tcPr>
            <w:tcW w:w="901" w:type="dxa"/>
            <w:tcBorders>
              <w:right w:val="single" w:color="auto" w:sz="4" w:space="0"/>
            </w:tcBorders>
            <w:vAlign w:val="center"/>
          </w:tcPr>
          <w:p w14:paraId="6C45286F">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30C85132">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75C381C0">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370CA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7B11FB09">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参评作品二维码</w:t>
            </w:r>
          </w:p>
        </w:tc>
        <w:tc>
          <w:tcPr>
            <w:tcW w:w="901" w:type="dxa"/>
            <w:tcBorders>
              <w:right w:val="single" w:color="auto" w:sz="4" w:space="0"/>
            </w:tcBorders>
            <w:vAlign w:val="center"/>
          </w:tcPr>
          <w:p w14:paraId="6DE00895">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4E203A79">
            <w:pPr>
              <w:spacing w:line="300" w:lineRule="exact"/>
              <w:jc w:val="center"/>
              <w:rPr>
                <w:rFonts w:hint="eastAsia" w:ascii="仿宋" w:hAnsi="仿宋" w:eastAsia="仿宋" w:cs="仿宋"/>
                <w:b w:val="0"/>
                <w:bCs w:val="0"/>
                <w:color w:val="000000" w:themeColor="text1"/>
                <w:spacing w:val="-20"/>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4726C8F">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4CFF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798" w:type="dxa"/>
            <w:vAlign w:val="center"/>
          </w:tcPr>
          <w:p w14:paraId="20F89345">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参评作品音视频内容文字稿</w:t>
            </w:r>
          </w:p>
        </w:tc>
        <w:tc>
          <w:tcPr>
            <w:tcW w:w="901" w:type="dxa"/>
            <w:tcBorders>
              <w:right w:val="single" w:color="auto" w:sz="4" w:space="0"/>
            </w:tcBorders>
            <w:vAlign w:val="center"/>
          </w:tcPr>
          <w:p w14:paraId="78664D78">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5D5EDBC7">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0B827BC">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76AE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3798" w:type="dxa"/>
            <w:vAlign w:val="center"/>
          </w:tcPr>
          <w:p w14:paraId="2B556F1E">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首页首屏截图，并显示作品发布时间（原图、勿压缩，确保打印清晰）</w:t>
            </w:r>
          </w:p>
        </w:tc>
        <w:tc>
          <w:tcPr>
            <w:tcW w:w="901" w:type="dxa"/>
            <w:tcBorders>
              <w:right w:val="single" w:color="auto" w:sz="4" w:space="0"/>
            </w:tcBorders>
            <w:vAlign w:val="center"/>
          </w:tcPr>
          <w:p w14:paraId="19594E64">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3EC1914A">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76C41D69">
            <w:pPr>
              <w:spacing w:line="300" w:lineRule="exact"/>
              <w:jc w:val="center"/>
              <w:rPr>
                <w:rFonts w:ascii="华文仿宋" w:hAnsi="华文仿宋" w:eastAsia="华文仿宋" w:cs="华文仿宋"/>
                <w:color w:val="000000" w:themeColor="text1"/>
                <w:sz w:val="24"/>
                <w14:textFill>
                  <w14:solidFill>
                    <w14:schemeClr w14:val="tx1"/>
                  </w14:solidFill>
                </w14:textFill>
              </w:rPr>
            </w:pPr>
            <w:r>
              <w:rPr>
                <w:rFonts w:hint="eastAsia" w:ascii="华文仿宋" w:hAnsi="华文仿宋" w:eastAsia="华文仿宋" w:cs="华文仿宋"/>
                <w:color w:val="000000" w:themeColor="text1"/>
                <w:sz w:val="24"/>
                <w14:textFill>
                  <w14:solidFill>
                    <w14:schemeClr w14:val="tx1"/>
                  </w14:solidFill>
                </w14:textFill>
              </w:rPr>
              <w:t>√</w:t>
            </w:r>
          </w:p>
        </w:tc>
      </w:tr>
      <w:tr w14:paraId="302C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3798" w:type="dxa"/>
            <w:vAlign w:val="center"/>
          </w:tcPr>
          <w:p w14:paraId="5EC377F5">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境外媒体落地（转载、引用、采用）的网页、音频、视频等依据。（国际传播参评作品提供）</w:t>
            </w:r>
          </w:p>
        </w:tc>
        <w:tc>
          <w:tcPr>
            <w:tcW w:w="901" w:type="dxa"/>
            <w:tcBorders>
              <w:right w:val="single" w:color="auto" w:sz="4" w:space="0"/>
            </w:tcBorders>
            <w:vAlign w:val="center"/>
          </w:tcPr>
          <w:p w14:paraId="3CAA3FB1">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1份</w:t>
            </w:r>
          </w:p>
        </w:tc>
        <w:tc>
          <w:tcPr>
            <w:tcW w:w="2589" w:type="dxa"/>
            <w:tcBorders>
              <w:right w:val="single" w:color="auto" w:sz="4" w:space="0"/>
            </w:tcBorders>
            <w:vAlign w:val="center"/>
          </w:tcPr>
          <w:p w14:paraId="65AAD1BF">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22ADB227">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r w14:paraId="056F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3798" w:type="dxa"/>
            <w:vAlign w:val="center"/>
          </w:tcPr>
          <w:p w14:paraId="2DC1B926">
            <w:pPr>
              <w:spacing w:line="300" w:lineRule="exact"/>
              <w:jc w:val="left"/>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外文/少数民族语言文字作品中文译稿，不得改写或超出原文内容</w:t>
            </w:r>
          </w:p>
        </w:tc>
        <w:tc>
          <w:tcPr>
            <w:tcW w:w="901" w:type="dxa"/>
            <w:tcBorders>
              <w:right w:val="single" w:color="auto" w:sz="4" w:space="0"/>
            </w:tcBorders>
            <w:vAlign w:val="center"/>
          </w:tcPr>
          <w:p w14:paraId="1DF736D9">
            <w:pPr>
              <w:spacing w:line="300" w:lineRule="exact"/>
              <w:jc w:val="center"/>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2份</w:t>
            </w:r>
          </w:p>
        </w:tc>
        <w:tc>
          <w:tcPr>
            <w:tcW w:w="2589" w:type="dxa"/>
            <w:tcBorders>
              <w:right w:val="single" w:color="auto" w:sz="4" w:space="0"/>
            </w:tcBorders>
            <w:vAlign w:val="center"/>
          </w:tcPr>
          <w:p w14:paraId="0E14B458">
            <w:pPr>
              <w:spacing w:line="300" w:lineRule="exact"/>
              <w:jc w:val="center"/>
              <w:rPr>
                <w:rFonts w:hint="eastAsia" w:ascii="仿宋" w:hAnsi="仿宋" w:eastAsia="仿宋" w:cs="仿宋"/>
                <w:b w:val="0"/>
                <w:bCs w:val="0"/>
                <w:sz w:val="32"/>
                <w:szCs w:val="32"/>
              </w:rPr>
            </w:pPr>
            <w:r>
              <w:rPr>
                <w:rFonts w:hint="eastAsia" w:ascii="仿宋" w:hAnsi="仿宋" w:eastAsia="仿宋" w:cs="仿宋"/>
                <w:b w:val="0"/>
                <w:bCs w:val="0"/>
                <w:color w:val="000000" w:themeColor="text1"/>
                <w:sz w:val="32"/>
                <w:szCs w:val="32"/>
                <w14:textFill>
                  <w14:solidFill>
                    <w14:schemeClr w14:val="tx1"/>
                  </w14:solidFill>
                </w14:textFill>
              </w:rPr>
              <w:t>发邮箱或寄U盘</w:t>
            </w:r>
          </w:p>
        </w:tc>
        <w:tc>
          <w:tcPr>
            <w:tcW w:w="1219" w:type="dxa"/>
            <w:tcBorders>
              <w:right w:val="single" w:color="auto" w:sz="4" w:space="0"/>
            </w:tcBorders>
            <w:vAlign w:val="center"/>
          </w:tcPr>
          <w:p w14:paraId="37970570">
            <w:pPr>
              <w:spacing w:line="300" w:lineRule="exact"/>
              <w:jc w:val="center"/>
              <w:rPr>
                <w:rFonts w:ascii="华文仿宋" w:hAnsi="华文仿宋" w:eastAsia="华文仿宋" w:cs="华文仿宋"/>
                <w:sz w:val="24"/>
              </w:rPr>
            </w:pPr>
            <w:r>
              <w:rPr>
                <w:rFonts w:hint="eastAsia" w:ascii="华文仿宋" w:hAnsi="华文仿宋" w:eastAsia="华文仿宋" w:cs="华文仿宋"/>
                <w:sz w:val="24"/>
              </w:rPr>
              <w:t>√</w:t>
            </w:r>
          </w:p>
        </w:tc>
      </w:tr>
    </w:tbl>
    <w:p w14:paraId="2851E938">
      <w:pPr>
        <w:spacing w:after="100" w:afterAutospacing="1"/>
        <w:rPr>
          <w:rFonts w:ascii="楷体" w:hAnsi="楷体" w:eastAsia="楷体"/>
          <w:b/>
          <w:color w:val="000000" w:themeColor="text1"/>
          <w:sz w:val="30"/>
          <w:szCs w:val="30"/>
          <w14:textFill>
            <w14:solidFill>
              <w14:schemeClr w14:val="tx1"/>
            </w14:solidFill>
          </w14:textFill>
        </w:rPr>
      </w:pPr>
    </w:p>
    <w:sectPr>
      <w:footerReference r:id="rId3" w:type="default"/>
      <w:pgSz w:w="11906" w:h="16838"/>
      <w:pgMar w:top="1701" w:right="1418" w:bottom="1418" w:left="1418"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2525A9-16A7-43C4-A2DE-6D70C295D08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CB73798F-1EE4-46DC-91A0-2FE30693FE11}"/>
  </w:font>
  <w:font w:name="Cambria">
    <w:panose1 w:val="02040503050406030204"/>
    <w:charset w:val="00"/>
    <w:family w:val="roman"/>
    <w:pitch w:val="default"/>
    <w:sig w:usb0="E00006FF" w:usb1="420024FF" w:usb2="02000000" w:usb3="00000000" w:csb0="2000019F" w:csb1="00000000"/>
    <w:embedRegular r:id="rId3" w:fontKey="{C6CF23F3-344A-4C2F-AB03-ED2B9D14F532}"/>
  </w:font>
  <w:font w:name="仿宋">
    <w:panose1 w:val="02010609060101010101"/>
    <w:charset w:val="86"/>
    <w:family w:val="modern"/>
    <w:pitch w:val="default"/>
    <w:sig w:usb0="800002BF" w:usb1="38CF7CFA" w:usb2="00000016" w:usb3="00000000" w:csb0="00040001" w:csb1="00000000"/>
    <w:embedRegular r:id="rId4" w:fontKey="{FFE49228-CDB4-4D6E-9ADE-EE4ACE01E024}"/>
  </w:font>
  <w:font w:name="仿宋_GB2312">
    <w:altName w:val="仿宋"/>
    <w:panose1 w:val="00000000000000000000"/>
    <w:charset w:val="86"/>
    <w:family w:val="modern"/>
    <w:pitch w:val="default"/>
    <w:sig w:usb0="00000000" w:usb1="00000000" w:usb2="00000010" w:usb3="00000000" w:csb0="00040000" w:csb1="00000000"/>
    <w:embedRegular r:id="rId5" w:fontKey="{5A1962C8-C7B1-4738-A485-061860046175}"/>
  </w:font>
  <w:font w:name="华文中宋">
    <w:panose1 w:val="02010600040101010101"/>
    <w:charset w:val="86"/>
    <w:family w:val="auto"/>
    <w:pitch w:val="default"/>
    <w:sig w:usb0="00000287" w:usb1="080F0000" w:usb2="00000000" w:usb3="00000000" w:csb0="0004009F" w:csb1="DFD70000"/>
    <w:embedRegular r:id="rId6" w:fontKey="{7B9281C2-6E09-4A46-8D01-DFB981F7C0F1}"/>
  </w:font>
  <w:font w:name="方正小标宋简体">
    <w:panose1 w:val="02000000000000000000"/>
    <w:charset w:val="86"/>
    <w:family w:val="auto"/>
    <w:pitch w:val="default"/>
    <w:sig w:usb0="00000001" w:usb1="08000000" w:usb2="00000000" w:usb3="00000000" w:csb0="00040000" w:csb1="00000000"/>
    <w:embedRegular r:id="rId7" w:fontKey="{F0A41FF5-8484-49AA-A2C0-BE02CD6D0CEE}"/>
  </w:font>
  <w:font w:name="华文仿宋">
    <w:panose1 w:val="02010600040101010101"/>
    <w:charset w:val="86"/>
    <w:family w:val="auto"/>
    <w:pitch w:val="default"/>
    <w:sig w:usb0="00000287" w:usb1="080F0000" w:usb2="00000000" w:usb3="00000000" w:csb0="0004009F" w:csb1="DFD70000"/>
    <w:embedRegular r:id="rId8" w:fontKey="{3CC506AE-CCBF-45A5-B605-6CDF8D4E1B0B}"/>
  </w:font>
  <w:font w:name="方正公文小标宋">
    <w:panose1 w:val="02000500000000000000"/>
    <w:charset w:val="86"/>
    <w:family w:val="auto"/>
    <w:pitch w:val="default"/>
    <w:sig w:usb0="A00002BF" w:usb1="38CF7CFA" w:usb2="00000016" w:usb3="00000000" w:csb0="00040001" w:csb1="00000000"/>
    <w:embedRegular r:id="rId9" w:fontKey="{E8C645DF-8A7F-444F-98F4-4DA8612F222B}"/>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4083495"/>
      <w:docPartObj>
        <w:docPartGallery w:val="autotext"/>
      </w:docPartObj>
    </w:sdtPr>
    <w:sdtContent>
      <w:p w14:paraId="00C6E065">
        <w:pPr>
          <w:pStyle w:val="7"/>
          <w:jc w:val="center"/>
        </w:pPr>
        <w:r>
          <w:fldChar w:fldCharType="begin"/>
        </w:r>
        <w:r>
          <w:instrText xml:space="preserve">PAGE   \* MERGEFORMAT</w:instrText>
        </w:r>
        <w:r>
          <w:fldChar w:fldCharType="separate"/>
        </w:r>
        <w:r>
          <w:rPr>
            <w:lang w:val="zh-CN"/>
          </w:rPr>
          <w:t>1</w:t>
        </w:r>
        <w:r>
          <w:fldChar w:fldCharType="end"/>
        </w:r>
      </w:p>
    </w:sdtContent>
  </w:sdt>
  <w:p w14:paraId="689B3989">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Y2RjMTFkMjg5YzY2ODgyM2I1M2EwOWVkZDk1OGUifQ=="/>
  </w:docVars>
  <w:rsids>
    <w:rsidRoot w:val="00172A27"/>
    <w:rsid w:val="00000EF6"/>
    <w:rsid w:val="00000FF6"/>
    <w:rsid w:val="00002C3B"/>
    <w:rsid w:val="00010AC7"/>
    <w:rsid w:val="00017499"/>
    <w:rsid w:val="0002326C"/>
    <w:rsid w:val="000317DD"/>
    <w:rsid w:val="0005281C"/>
    <w:rsid w:val="0006079C"/>
    <w:rsid w:val="00072946"/>
    <w:rsid w:val="00074D57"/>
    <w:rsid w:val="00093167"/>
    <w:rsid w:val="00097435"/>
    <w:rsid w:val="000B0BD9"/>
    <w:rsid w:val="000B4248"/>
    <w:rsid w:val="000B501A"/>
    <w:rsid w:val="000C7140"/>
    <w:rsid w:val="000D1D55"/>
    <w:rsid w:val="000D288F"/>
    <w:rsid w:val="000D6010"/>
    <w:rsid w:val="000D7172"/>
    <w:rsid w:val="000E1211"/>
    <w:rsid w:val="000E1B6D"/>
    <w:rsid w:val="000E5035"/>
    <w:rsid w:val="000F1917"/>
    <w:rsid w:val="000F2A34"/>
    <w:rsid w:val="000F5639"/>
    <w:rsid w:val="000F5FAE"/>
    <w:rsid w:val="000F67DB"/>
    <w:rsid w:val="00100793"/>
    <w:rsid w:val="00121C38"/>
    <w:rsid w:val="00140D8C"/>
    <w:rsid w:val="00141EEC"/>
    <w:rsid w:val="00160CDE"/>
    <w:rsid w:val="00162488"/>
    <w:rsid w:val="001636FA"/>
    <w:rsid w:val="00172A27"/>
    <w:rsid w:val="00173846"/>
    <w:rsid w:val="00180422"/>
    <w:rsid w:val="00181F5C"/>
    <w:rsid w:val="00181FC5"/>
    <w:rsid w:val="00191B95"/>
    <w:rsid w:val="00196667"/>
    <w:rsid w:val="001A04CC"/>
    <w:rsid w:val="001B477B"/>
    <w:rsid w:val="001B5904"/>
    <w:rsid w:val="001F1847"/>
    <w:rsid w:val="002002C5"/>
    <w:rsid w:val="002033FB"/>
    <w:rsid w:val="002117DA"/>
    <w:rsid w:val="00222730"/>
    <w:rsid w:val="00230A73"/>
    <w:rsid w:val="00232F3C"/>
    <w:rsid w:val="00242B88"/>
    <w:rsid w:val="00256946"/>
    <w:rsid w:val="00266294"/>
    <w:rsid w:val="00275C82"/>
    <w:rsid w:val="00281FF6"/>
    <w:rsid w:val="0028254E"/>
    <w:rsid w:val="002942D2"/>
    <w:rsid w:val="002A1E40"/>
    <w:rsid w:val="002A206B"/>
    <w:rsid w:val="002B3C9F"/>
    <w:rsid w:val="002B400F"/>
    <w:rsid w:val="002C567C"/>
    <w:rsid w:val="002D52CB"/>
    <w:rsid w:val="002D6003"/>
    <w:rsid w:val="002D7E95"/>
    <w:rsid w:val="002F0029"/>
    <w:rsid w:val="002F3ECC"/>
    <w:rsid w:val="002F4A1A"/>
    <w:rsid w:val="002F56F6"/>
    <w:rsid w:val="00317D22"/>
    <w:rsid w:val="003208EB"/>
    <w:rsid w:val="00320FCB"/>
    <w:rsid w:val="0032137F"/>
    <w:rsid w:val="003214C1"/>
    <w:rsid w:val="0032156D"/>
    <w:rsid w:val="003268C3"/>
    <w:rsid w:val="00330A12"/>
    <w:rsid w:val="00331149"/>
    <w:rsid w:val="00332971"/>
    <w:rsid w:val="00344EF9"/>
    <w:rsid w:val="00346651"/>
    <w:rsid w:val="00351A3E"/>
    <w:rsid w:val="0035568C"/>
    <w:rsid w:val="00360225"/>
    <w:rsid w:val="00362EFF"/>
    <w:rsid w:val="00366C89"/>
    <w:rsid w:val="00367BDE"/>
    <w:rsid w:val="003725AF"/>
    <w:rsid w:val="00377B56"/>
    <w:rsid w:val="00377B89"/>
    <w:rsid w:val="00380071"/>
    <w:rsid w:val="003831E8"/>
    <w:rsid w:val="0038554F"/>
    <w:rsid w:val="00385570"/>
    <w:rsid w:val="00386812"/>
    <w:rsid w:val="003875C1"/>
    <w:rsid w:val="003A7323"/>
    <w:rsid w:val="003B3D7F"/>
    <w:rsid w:val="003C2243"/>
    <w:rsid w:val="003D3519"/>
    <w:rsid w:val="003D75A5"/>
    <w:rsid w:val="003E1877"/>
    <w:rsid w:val="003E640A"/>
    <w:rsid w:val="003F19B3"/>
    <w:rsid w:val="003F2AF6"/>
    <w:rsid w:val="003F352F"/>
    <w:rsid w:val="003F3F8D"/>
    <w:rsid w:val="003F7C46"/>
    <w:rsid w:val="0040383A"/>
    <w:rsid w:val="00407906"/>
    <w:rsid w:val="00413135"/>
    <w:rsid w:val="00413E1A"/>
    <w:rsid w:val="00423A3F"/>
    <w:rsid w:val="004338F6"/>
    <w:rsid w:val="0043391A"/>
    <w:rsid w:val="00436E90"/>
    <w:rsid w:val="00442398"/>
    <w:rsid w:val="00450562"/>
    <w:rsid w:val="00452081"/>
    <w:rsid w:val="00455185"/>
    <w:rsid w:val="004635C0"/>
    <w:rsid w:val="00475A07"/>
    <w:rsid w:val="00477E69"/>
    <w:rsid w:val="00483DD4"/>
    <w:rsid w:val="004947F4"/>
    <w:rsid w:val="004A2422"/>
    <w:rsid w:val="004B1704"/>
    <w:rsid w:val="004B7CA4"/>
    <w:rsid w:val="004C0BBD"/>
    <w:rsid w:val="004C3D86"/>
    <w:rsid w:val="004D4DF7"/>
    <w:rsid w:val="004E7A0B"/>
    <w:rsid w:val="00500802"/>
    <w:rsid w:val="005031E9"/>
    <w:rsid w:val="00531302"/>
    <w:rsid w:val="00532F21"/>
    <w:rsid w:val="00534487"/>
    <w:rsid w:val="0053763A"/>
    <w:rsid w:val="005409F7"/>
    <w:rsid w:val="005467D3"/>
    <w:rsid w:val="00550522"/>
    <w:rsid w:val="00556467"/>
    <w:rsid w:val="00565A4D"/>
    <w:rsid w:val="00571E57"/>
    <w:rsid w:val="0058193F"/>
    <w:rsid w:val="00585D06"/>
    <w:rsid w:val="00591127"/>
    <w:rsid w:val="005919B2"/>
    <w:rsid w:val="005A11B9"/>
    <w:rsid w:val="005A2AF0"/>
    <w:rsid w:val="005A5EA3"/>
    <w:rsid w:val="005B3252"/>
    <w:rsid w:val="005B4701"/>
    <w:rsid w:val="005C09CF"/>
    <w:rsid w:val="005C22F7"/>
    <w:rsid w:val="005D2CEA"/>
    <w:rsid w:val="005D6822"/>
    <w:rsid w:val="005E165B"/>
    <w:rsid w:val="00607141"/>
    <w:rsid w:val="00607504"/>
    <w:rsid w:val="0061461D"/>
    <w:rsid w:val="0061528C"/>
    <w:rsid w:val="00622B6D"/>
    <w:rsid w:val="00625317"/>
    <w:rsid w:val="00627646"/>
    <w:rsid w:val="00630D06"/>
    <w:rsid w:val="0063178E"/>
    <w:rsid w:val="00632370"/>
    <w:rsid w:val="006325BB"/>
    <w:rsid w:val="00632BD5"/>
    <w:rsid w:val="00635740"/>
    <w:rsid w:val="00637C24"/>
    <w:rsid w:val="00643948"/>
    <w:rsid w:val="00653875"/>
    <w:rsid w:val="00655733"/>
    <w:rsid w:val="00665D31"/>
    <w:rsid w:val="00675FDA"/>
    <w:rsid w:val="006777BD"/>
    <w:rsid w:val="00687EA2"/>
    <w:rsid w:val="00693817"/>
    <w:rsid w:val="006961D9"/>
    <w:rsid w:val="006A2CE2"/>
    <w:rsid w:val="006B5B33"/>
    <w:rsid w:val="006C375A"/>
    <w:rsid w:val="006C3C50"/>
    <w:rsid w:val="006D2CCD"/>
    <w:rsid w:val="006E37F8"/>
    <w:rsid w:val="006F41C6"/>
    <w:rsid w:val="007175CA"/>
    <w:rsid w:val="00720A83"/>
    <w:rsid w:val="00722586"/>
    <w:rsid w:val="0073426A"/>
    <w:rsid w:val="00734B17"/>
    <w:rsid w:val="007410AD"/>
    <w:rsid w:val="00757E20"/>
    <w:rsid w:val="007603C5"/>
    <w:rsid w:val="007713EA"/>
    <w:rsid w:val="007724A9"/>
    <w:rsid w:val="00780311"/>
    <w:rsid w:val="0078196F"/>
    <w:rsid w:val="0078783B"/>
    <w:rsid w:val="00791488"/>
    <w:rsid w:val="007B4D93"/>
    <w:rsid w:val="007B7750"/>
    <w:rsid w:val="007C13C7"/>
    <w:rsid w:val="007F1766"/>
    <w:rsid w:val="00805219"/>
    <w:rsid w:val="0080608E"/>
    <w:rsid w:val="00806FD2"/>
    <w:rsid w:val="00807CAB"/>
    <w:rsid w:val="00810033"/>
    <w:rsid w:val="00810F6F"/>
    <w:rsid w:val="0081344D"/>
    <w:rsid w:val="00832F52"/>
    <w:rsid w:val="00843A5C"/>
    <w:rsid w:val="00843D0D"/>
    <w:rsid w:val="00846C71"/>
    <w:rsid w:val="0085259B"/>
    <w:rsid w:val="00856BC8"/>
    <w:rsid w:val="00861B14"/>
    <w:rsid w:val="008647DD"/>
    <w:rsid w:val="00880742"/>
    <w:rsid w:val="00881589"/>
    <w:rsid w:val="00884676"/>
    <w:rsid w:val="00887194"/>
    <w:rsid w:val="008920EB"/>
    <w:rsid w:val="00892999"/>
    <w:rsid w:val="00893E58"/>
    <w:rsid w:val="0089588E"/>
    <w:rsid w:val="008A0949"/>
    <w:rsid w:val="008B0362"/>
    <w:rsid w:val="008D2984"/>
    <w:rsid w:val="008D3496"/>
    <w:rsid w:val="008D5AD3"/>
    <w:rsid w:val="008E6B53"/>
    <w:rsid w:val="008E7289"/>
    <w:rsid w:val="008F524A"/>
    <w:rsid w:val="009007BC"/>
    <w:rsid w:val="0090109C"/>
    <w:rsid w:val="009029C4"/>
    <w:rsid w:val="00902EC2"/>
    <w:rsid w:val="009077EB"/>
    <w:rsid w:val="009111D7"/>
    <w:rsid w:val="009245A9"/>
    <w:rsid w:val="009302AB"/>
    <w:rsid w:val="00941945"/>
    <w:rsid w:val="009424DD"/>
    <w:rsid w:val="00952C98"/>
    <w:rsid w:val="009619AD"/>
    <w:rsid w:val="00965BF5"/>
    <w:rsid w:val="00970304"/>
    <w:rsid w:val="00974CDD"/>
    <w:rsid w:val="00974DDE"/>
    <w:rsid w:val="009755C8"/>
    <w:rsid w:val="00976E65"/>
    <w:rsid w:val="00980C4D"/>
    <w:rsid w:val="0098657D"/>
    <w:rsid w:val="009945FE"/>
    <w:rsid w:val="00996B79"/>
    <w:rsid w:val="009A5171"/>
    <w:rsid w:val="009B3A27"/>
    <w:rsid w:val="009C1AE4"/>
    <w:rsid w:val="009D1757"/>
    <w:rsid w:val="009D44A0"/>
    <w:rsid w:val="009D65EA"/>
    <w:rsid w:val="009D7EC9"/>
    <w:rsid w:val="009E447C"/>
    <w:rsid w:val="009E61F7"/>
    <w:rsid w:val="009F3516"/>
    <w:rsid w:val="009F59DB"/>
    <w:rsid w:val="009F6E5A"/>
    <w:rsid w:val="00A0153D"/>
    <w:rsid w:val="00A0637F"/>
    <w:rsid w:val="00A06EBA"/>
    <w:rsid w:val="00A10552"/>
    <w:rsid w:val="00A16C75"/>
    <w:rsid w:val="00A3104B"/>
    <w:rsid w:val="00A42CC1"/>
    <w:rsid w:val="00A43CB0"/>
    <w:rsid w:val="00A47E71"/>
    <w:rsid w:val="00A561B2"/>
    <w:rsid w:val="00A61181"/>
    <w:rsid w:val="00A641DB"/>
    <w:rsid w:val="00A677A2"/>
    <w:rsid w:val="00A72076"/>
    <w:rsid w:val="00A76FE5"/>
    <w:rsid w:val="00A85836"/>
    <w:rsid w:val="00A862A0"/>
    <w:rsid w:val="00AA6121"/>
    <w:rsid w:val="00AB38D8"/>
    <w:rsid w:val="00AB4772"/>
    <w:rsid w:val="00AC09BD"/>
    <w:rsid w:val="00AC0E26"/>
    <w:rsid w:val="00AC6584"/>
    <w:rsid w:val="00AD0789"/>
    <w:rsid w:val="00AE36A4"/>
    <w:rsid w:val="00AE47B1"/>
    <w:rsid w:val="00AE52CD"/>
    <w:rsid w:val="00AF2CFD"/>
    <w:rsid w:val="00AF3C2C"/>
    <w:rsid w:val="00AF5579"/>
    <w:rsid w:val="00B02F56"/>
    <w:rsid w:val="00B0319A"/>
    <w:rsid w:val="00B05A53"/>
    <w:rsid w:val="00B06115"/>
    <w:rsid w:val="00B1019B"/>
    <w:rsid w:val="00B1085B"/>
    <w:rsid w:val="00B242CB"/>
    <w:rsid w:val="00B314D9"/>
    <w:rsid w:val="00B35FB3"/>
    <w:rsid w:val="00B4524A"/>
    <w:rsid w:val="00B45298"/>
    <w:rsid w:val="00B45AF6"/>
    <w:rsid w:val="00B51354"/>
    <w:rsid w:val="00B52201"/>
    <w:rsid w:val="00B55742"/>
    <w:rsid w:val="00B5653F"/>
    <w:rsid w:val="00B56D67"/>
    <w:rsid w:val="00B56E7A"/>
    <w:rsid w:val="00B76C56"/>
    <w:rsid w:val="00B7772E"/>
    <w:rsid w:val="00B7773C"/>
    <w:rsid w:val="00B85B2F"/>
    <w:rsid w:val="00B87A55"/>
    <w:rsid w:val="00B92CDE"/>
    <w:rsid w:val="00B957CC"/>
    <w:rsid w:val="00B97685"/>
    <w:rsid w:val="00BA0558"/>
    <w:rsid w:val="00BA558F"/>
    <w:rsid w:val="00BA6C8F"/>
    <w:rsid w:val="00BA7D73"/>
    <w:rsid w:val="00BA7F59"/>
    <w:rsid w:val="00BB3308"/>
    <w:rsid w:val="00BC2DAC"/>
    <w:rsid w:val="00BC2F59"/>
    <w:rsid w:val="00BC724F"/>
    <w:rsid w:val="00BD742A"/>
    <w:rsid w:val="00BE6456"/>
    <w:rsid w:val="00BF1F90"/>
    <w:rsid w:val="00BF4CA7"/>
    <w:rsid w:val="00BF537F"/>
    <w:rsid w:val="00BF5455"/>
    <w:rsid w:val="00BF6121"/>
    <w:rsid w:val="00C02E00"/>
    <w:rsid w:val="00C07036"/>
    <w:rsid w:val="00C10630"/>
    <w:rsid w:val="00C11756"/>
    <w:rsid w:val="00C2039D"/>
    <w:rsid w:val="00C203DB"/>
    <w:rsid w:val="00C22060"/>
    <w:rsid w:val="00C3106A"/>
    <w:rsid w:val="00C42098"/>
    <w:rsid w:val="00C4254C"/>
    <w:rsid w:val="00C476F6"/>
    <w:rsid w:val="00C523E9"/>
    <w:rsid w:val="00C53834"/>
    <w:rsid w:val="00C61A5F"/>
    <w:rsid w:val="00C62430"/>
    <w:rsid w:val="00C62E60"/>
    <w:rsid w:val="00C70321"/>
    <w:rsid w:val="00C72B44"/>
    <w:rsid w:val="00C73915"/>
    <w:rsid w:val="00C7609D"/>
    <w:rsid w:val="00C83C69"/>
    <w:rsid w:val="00C840DF"/>
    <w:rsid w:val="00C85C8D"/>
    <w:rsid w:val="00C87D85"/>
    <w:rsid w:val="00C923D7"/>
    <w:rsid w:val="00C945DB"/>
    <w:rsid w:val="00CA1164"/>
    <w:rsid w:val="00CA3539"/>
    <w:rsid w:val="00CA3E09"/>
    <w:rsid w:val="00CA4F18"/>
    <w:rsid w:val="00CB098C"/>
    <w:rsid w:val="00CB41A2"/>
    <w:rsid w:val="00CB52C9"/>
    <w:rsid w:val="00CB5948"/>
    <w:rsid w:val="00CB6835"/>
    <w:rsid w:val="00CB7027"/>
    <w:rsid w:val="00CC28F5"/>
    <w:rsid w:val="00CC627D"/>
    <w:rsid w:val="00CD031F"/>
    <w:rsid w:val="00CD6F43"/>
    <w:rsid w:val="00CE149A"/>
    <w:rsid w:val="00CE3A2A"/>
    <w:rsid w:val="00CE3AC7"/>
    <w:rsid w:val="00CF33A4"/>
    <w:rsid w:val="00CF6FEA"/>
    <w:rsid w:val="00CF7C26"/>
    <w:rsid w:val="00D042EE"/>
    <w:rsid w:val="00D1735D"/>
    <w:rsid w:val="00D20503"/>
    <w:rsid w:val="00D20CD7"/>
    <w:rsid w:val="00D32312"/>
    <w:rsid w:val="00D37BD6"/>
    <w:rsid w:val="00D412D3"/>
    <w:rsid w:val="00D454A9"/>
    <w:rsid w:val="00D53483"/>
    <w:rsid w:val="00D57BF8"/>
    <w:rsid w:val="00D6130D"/>
    <w:rsid w:val="00D7300A"/>
    <w:rsid w:val="00D77EBB"/>
    <w:rsid w:val="00D87029"/>
    <w:rsid w:val="00D90114"/>
    <w:rsid w:val="00DA7064"/>
    <w:rsid w:val="00DB6F1C"/>
    <w:rsid w:val="00DC20F8"/>
    <w:rsid w:val="00DC4F96"/>
    <w:rsid w:val="00DD4507"/>
    <w:rsid w:val="00DD46F5"/>
    <w:rsid w:val="00DD647C"/>
    <w:rsid w:val="00DF27A0"/>
    <w:rsid w:val="00E0079A"/>
    <w:rsid w:val="00E01CBD"/>
    <w:rsid w:val="00E120EC"/>
    <w:rsid w:val="00E1336A"/>
    <w:rsid w:val="00E139A6"/>
    <w:rsid w:val="00E14397"/>
    <w:rsid w:val="00E21036"/>
    <w:rsid w:val="00E21A75"/>
    <w:rsid w:val="00E24727"/>
    <w:rsid w:val="00E25BB6"/>
    <w:rsid w:val="00E310D3"/>
    <w:rsid w:val="00E36E7C"/>
    <w:rsid w:val="00E43743"/>
    <w:rsid w:val="00E43D68"/>
    <w:rsid w:val="00E44239"/>
    <w:rsid w:val="00E4639A"/>
    <w:rsid w:val="00E5432F"/>
    <w:rsid w:val="00E5678D"/>
    <w:rsid w:val="00E60F07"/>
    <w:rsid w:val="00E64C86"/>
    <w:rsid w:val="00E66CAD"/>
    <w:rsid w:val="00E714CD"/>
    <w:rsid w:val="00E73205"/>
    <w:rsid w:val="00E775F5"/>
    <w:rsid w:val="00E812F3"/>
    <w:rsid w:val="00E81CA3"/>
    <w:rsid w:val="00E90222"/>
    <w:rsid w:val="00E97086"/>
    <w:rsid w:val="00EA5955"/>
    <w:rsid w:val="00EA7908"/>
    <w:rsid w:val="00EB1DDF"/>
    <w:rsid w:val="00EB212C"/>
    <w:rsid w:val="00EB58FB"/>
    <w:rsid w:val="00EB799E"/>
    <w:rsid w:val="00EC5A85"/>
    <w:rsid w:val="00EC5AFA"/>
    <w:rsid w:val="00ED42D7"/>
    <w:rsid w:val="00ED6D74"/>
    <w:rsid w:val="00EE1A3B"/>
    <w:rsid w:val="00EF43DF"/>
    <w:rsid w:val="00EF5408"/>
    <w:rsid w:val="00F02111"/>
    <w:rsid w:val="00F02988"/>
    <w:rsid w:val="00F1261F"/>
    <w:rsid w:val="00F147F8"/>
    <w:rsid w:val="00F173C9"/>
    <w:rsid w:val="00F262A9"/>
    <w:rsid w:val="00F40B46"/>
    <w:rsid w:val="00F45861"/>
    <w:rsid w:val="00F53362"/>
    <w:rsid w:val="00F56E3E"/>
    <w:rsid w:val="00F57914"/>
    <w:rsid w:val="00F74C21"/>
    <w:rsid w:val="00F75205"/>
    <w:rsid w:val="00F80B2D"/>
    <w:rsid w:val="00F9003D"/>
    <w:rsid w:val="00F96EC0"/>
    <w:rsid w:val="00FA2505"/>
    <w:rsid w:val="00FA3D67"/>
    <w:rsid w:val="00FA4D8C"/>
    <w:rsid w:val="00FB62C7"/>
    <w:rsid w:val="00FB6DC9"/>
    <w:rsid w:val="00FB7837"/>
    <w:rsid w:val="00FC1C0E"/>
    <w:rsid w:val="00FC6C7B"/>
    <w:rsid w:val="00FF386A"/>
    <w:rsid w:val="00FF6ACF"/>
    <w:rsid w:val="01491013"/>
    <w:rsid w:val="014D20B0"/>
    <w:rsid w:val="0171252F"/>
    <w:rsid w:val="017A6C1F"/>
    <w:rsid w:val="01DB3C0C"/>
    <w:rsid w:val="021754E1"/>
    <w:rsid w:val="022D76F0"/>
    <w:rsid w:val="023314D0"/>
    <w:rsid w:val="02374313"/>
    <w:rsid w:val="026A40B0"/>
    <w:rsid w:val="02837A8E"/>
    <w:rsid w:val="02B94809"/>
    <w:rsid w:val="03584BB5"/>
    <w:rsid w:val="0385470E"/>
    <w:rsid w:val="04077699"/>
    <w:rsid w:val="04242022"/>
    <w:rsid w:val="04292EA4"/>
    <w:rsid w:val="043A35D9"/>
    <w:rsid w:val="04AC7A10"/>
    <w:rsid w:val="04BE78D9"/>
    <w:rsid w:val="04D851E0"/>
    <w:rsid w:val="057F1480"/>
    <w:rsid w:val="05AB6F6E"/>
    <w:rsid w:val="05B53762"/>
    <w:rsid w:val="06936B38"/>
    <w:rsid w:val="069C136F"/>
    <w:rsid w:val="06D8236E"/>
    <w:rsid w:val="06E81445"/>
    <w:rsid w:val="06E965F2"/>
    <w:rsid w:val="073C031A"/>
    <w:rsid w:val="07476F80"/>
    <w:rsid w:val="07C30ABC"/>
    <w:rsid w:val="07E71D43"/>
    <w:rsid w:val="081D54C3"/>
    <w:rsid w:val="08736402"/>
    <w:rsid w:val="08816383"/>
    <w:rsid w:val="0955296B"/>
    <w:rsid w:val="097A0134"/>
    <w:rsid w:val="09FF145B"/>
    <w:rsid w:val="0A5C39D2"/>
    <w:rsid w:val="0A6952D6"/>
    <w:rsid w:val="0A9B75DD"/>
    <w:rsid w:val="0ADF746F"/>
    <w:rsid w:val="0B152371"/>
    <w:rsid w:val="0B2D6D65"/>
    <w:rsid w:val="0BDD17B3"/>
    <w:rsid w:val="0BF41B74"/>
    <w:rsid w:val="0C651111"/>
    <w:rsid w:val="0C6F5159"/>
    <w:rsid w:val="0C87573A"/>
    <w:rsid w:val="0C9E33EB"/>
    <w:rsid w:val="0CB90E0D"/>
    <w:rsid w:val="0CEB57FA"/>
    <w:rsid w:val="0D3025A2"/>
    <w:rsid w:val="0D951262"/>
    <w:rsid w:val="0DFA619B"/>
    <w:rsid w:val="0DFC46CB"/>
    <w:rsid w:val="0E116799"/>
    <w:rsid w:val="0E41476D"/>
    <w:rsid w:val="0E657E9C"/>
    <w:rsid w:val="0E88350F"/>
    <w:rsid w:val="0E9B402E"/>
    <w:rsid w:val="0F4D45AF"/>
    <w:rsid w:val="0F9F5D4A"/>
    <w:rsid w:val="10CF3D6D"/>
    <w:rsid w:val="10D53D48"/>
    <w:rsid w:val="10FA311E"/>
    <w:rsid w:val="10FF1B4C"/>
    <w:rsid w:val="112F0E17"/>
    <w:rsid w:val="115158DB"/>
    <w:rsid w:val="116D168D"/>
    <w:rsid w:val="11897700"/>
    <w:rsid w:val="1193365B"/>
    <w:rsid w:val="11A806EF"/>
    <w:rsid w:val="11A9242B"/>
    <w:rsid w:val="11DB1452"/>
    <w:rsid w:val="11EF290C"/>
    <w:rsid w:val="120039B3"/>
    <w:rsid w:val="12093DAC"/>
    <w:rsid w:val="120C7922"/>
    <w:rsid w:val="129E521C"/>
    <w:rsid w:val="12B53642"/>
    <w:rsid w:val="13071B33"/>
    <w:rsid w:val="13164CFA"/>
    <w:rsid w:val="132555AC"/>
    <w:rsid w:val="13352C33"/>
    <w:rsid w:val="133A609A"/>
    <w:rsid w:val="13EB2EAE"/>
    <w:rsid w:val="13FF424F"/>
    <w:rsid w:val="14290FD3"/>
    <w:rsid w:val="14305476"/>
    <w:rsid w:val="143B5DE6"/>
    <w:rsid w:val="149309D9"/>
    <w:rsid w:val="149F766D"/>
    <w:rsid w:val="14D951A7"/>
    <w:rsid w:val="15201031"/>
    <w:rsid w:val="155640D4"/>
    <w:rsid w:val="159248A6"/>
    <w:rsid w:val="15B9717E"/>
    <w:rsid w:val="15EF7D2C"/>
    <w:rsid w:val="15FC102C"/>
    <w:rsid w:val="163A462D"/>
    <w:rsid w:val="16426A7A"/>
    <w:rsid w:val="16B90511"/>
    <w:rsid w:val="1745660F"/>
    <w:rsid w:val="17574286"/>
    <w:rsid w:val="17645CED"/>
    <w:rsid w:val="179331FA"/>
    <w:rsid w:val="17B9012A"/>
    <w:rsid w:val="17D36C43"/>
    <w:rsid w:val="17FD5116"/>
    <w:rsid w:val="182A1BCB"/>
    <w:rsid w:val="18691970"/>
    <w:rsid w:val="18E24393"/>
    <w:rsid w:val="192261FB"/>
    <w:rsid w:val="192C5B8F"/>
    <w:rsid w:val="192E52C4"/>
    <w:rsid w:val="195D358A"/>
    <w:rsid w:val="196C193E"/>
    <w:rsid w:val="197E3A5B"/>
    <w:rsid w:val="199D5489"/>
    <w:rsid w:val="1A4D435E"/>
    <w:rsid w:val="1A930E84"/>
    <w:rsid w:val="1B0B7474"/>
    <w:rsid w:val="1B8E7111"/>
    <w:rsid w:val="1C475434"/>
    <w:rsid w:val="1C4C547B"/>
    <w:rsid w:val="1C531157"/>
    <w:rsid w:val="1C602BE9"/>
    <w:rsid w:val="1C806CB4"/>
    <w:rsid w:val="1C8708C7"/>
    <w:rsid w:val="1CBC2440"/>
    <w:rsid w:val="1CE13901"/>
    <w:rsid w:val="1D067E9C"/>
    <w:rsid w:val="1D7B36F2"/>
    <w:rsid w:val="1DA35FA7"/>
    <w:rsid w:val="1DAC2666"/>
    <w:rsid w:val="1DE52B2B"/>
    <w:rsid w:val="1DFD0D93"/>
    <w:rsid w:val="1E0132DA"/>
    <w:rsid w:val="1EC24C7C"/>
    <w:rsid w:val="1F685676"/>
    <w:rsid w:val="1FD4425F"/>
    <w:rsid w:val="1FD520DE"/>
    <w:rsid w:val="20B84802"/>
    <w:rsid w:val="20FE61C3"/>
    <w:rsid w:val="21264E3B"/>
    <w:rsid w:val="212D1F2D"/>
    <w:rsid w:val="21821F45"/>
    <w:rsid w:val="21CD3D1F"/>
    <w:rsid w:val="21ED7429"/>
    <w:rsid w:val="2204202A"/>
    <w:rsid w:val="221C4BC6"/>
    <w:rsid w:val="224A0A33"/>
    <w:rsid w:val="227B5090"/>
    <w:rsid w:val="229179DC"/>
    <w:rsid w:val="230B1FB8"/>
    <w:rsid w:val="232555D4"/>
    <w:rsid w:val="234D7EA0"/>
    <w:rsid w:val="237162FF"/>
    <w:rsid w:val="2416795B"/>
    <w:rsid w:val="24326893"/>
    <w:rsid w:val="243F502B"/>
    <w:rsid w:val="24430300"/>
    <w:rsid w:val="246851A0"/>
    <w:rsid w:val="247231DE"/>
    <w:rsid w:val="24CD41A0"/>
    <w:rsid w:val="24DE16CE"/>
    <w:rsid w:val="24EA085F"/>
    <w:rsid w:val="259F4C9D"/>
    <w:rsid w:val="25D8062D"/>
    <w:rsid w:val="26064E06"/>
    <w:rsid w:val="261A5402"/>
    <w:rsid w:val="265B655E"/>
    <w:rsid w:val="26855A7B"/>
    <w:rsid w:val="26AE36D2"/>
    <w:rsid w:val="26C924D2"/>
    <w:rsid w:val="26DB1635"/>
    <w:rsid w:val="26DE7DFC"/>
    <w:rsid w:val="27126352"/>
    <w:rsid w:val="272465E7"/>
    <w:rsid w:val="273E04B8"/>
    <w:rsid w:val="27520569"/>
    <w:rsid w:val="27A105C2"/>
    <w:rsid w:val="27AB268B"/>
    <w:rsid w:val="27AC6B92"/>
    <w:rsid w:val="27B513E3"/>
    <w:rsid w:val="27CD7D61"/>
    <w:rsid w:val="27D000E5"/>
    <w:rsid w:val="27DA2557"/>
    <w:rsid w:val="27DF78DE"/>
    <w:rsid w:val="28786A43"/>
    <w:rsid w:val="28A87937"/>
    <w:rsid w:val="28B1264F"/>
    <w:rsid w:val="2903487B"/>
    <w:rsid w:val="2941219C"/>
    <w:rsid w:val="29871586"/>
    <w:rsid w:val="29A96E56"/>
    <w:rsid w:val="2A2B228D"/>
    <w:rsid w:val="2A314286"/>
    <w:rsid w:val="2ADD2EAE"/>
    <w:rsid w:val="2B5C2086"/>
    <w:rsid w:val="2B66635B"/>
    <w:rsid w:val="2BC64F92"/>
    <w:rsid w:val="2BF5207C"/>
    <w:rsid w:val="2C320662"/>
    <w:rsid w:val="2C59000B"/>
    <w:rsid w:val="2C7467EF"/>
    <w:rsid w:val="2C7B6B9D"/>
    <w:rsid w:val="2C81331F"/>
    <w:rsid w:val="2D190AF2"/>
    <w:rsid w:val="2D8C278B"/>
    <w:rsid w:val="2D9D7DE6"/>
    <w:rsid w:val="2DB37DE2"/>
    <w:rsid w:val="2DC760FF"/>
    <w:rsid w:val="2DDC151C"/>
    <w:rsid w:val="2EE62C5E"/>
    <w:rsid w:val="2F533513"/>
    <w:rsid w:val="2FA05454"/>
    <w:rsid w:val="2FB23058"/>
    <w:rsid w:val="2FC37FD7"/>
    <w:rsid w:val="30070FAA"/>
    <w:rsid w:val="30217B9B"/>
    <w:rsid w:val="30295846"/>
    <w:rsid w:val="30502F81"/>
    <w:rsid w:val="306F01F6"/>
    <w:rsid w:val="309557D4"/>
    <w:rsid w:val="30E55016"/>
    <w:rsid w:val="31405C16"/>
    <w:rsid w:val="315627BD"/>
    <w:rsid w:val="31651380"/>
    <w:rsid w:val="325D181D"/>
    <w:rsid w:val="328D099E"/>
    <w:rsid w:val="329F45FF"/>
    <w:rsid w:val="32A16400"/>
    <w:rsid w:val="32C9139A"/>
    <w:rsid w:val="32D5562D"/>
    <w:rsid w:val="32F73833"/>
    <w:rsid w:val="332E0BFD"/>
    <w:rsid w:val="33B3352A"/>
    <w:rsid w:val="33B54429"/>
    <w:rsid w:val="33FE388A"/>
    <w:rsid w:val="340620D4"/>
    <w:rsid w:val="34177A59"/>
    <w:rsid w:val="34250B58"/>
    <w:rsid w:val="34574276"/>
    <w:rsid w:val="345B6DC3"/>
    <w:rsid w:val="34780893"/>
    <w:rsid w:val="34827352"/>
    <w:rsid w:val="34F65FDF"/>
    <w:rsid w:val="35464958"/>
    <w:rsid w:val="3597217F"/>
    <w:rsid w:val="35BF08CC"/>
    <w:rsid w:val="35D72DCF"/>
    <w:rsid w:val="35DD481C"/>
    <w:rsid w:val="35EE0151"/>
    <w:rsid w:val="36146BCD"/>
    <w:rsid w:val="36A80AA6"/>
    <w:rsid w:val="36AC0DD8"/>
    <w:rsid w:val="36B45FB9"/>
    <w:rsid w:val="36BD43BE"/>
    <w:rsid w:val="36EC7279"/>
    <w:rsid w:val="36F72913"/>
    <w:rsid w:val="37007D35"/>
    <w:rsid w:val="372B14D5"/>
    <w:rsid w:val="3736413A"/>
    <w:rsid w:val="3746041C"/>
    <w:rsid w:val="37D22A78"/>
    <w:rsid w:val="38214023"/>
    <w:rsid w:val="38215954"/>
    <w:rsid w:val="38490938"/>
    <w:rsid w:val="386B3874"/>
    <w:rsid w:val="38BA21F4"/>
    <w:rsid w:val="38EC5C66"/>
    <w:rsid w:val="39625C3B"/>
    <w:rsid w:val="398858C0"/>
    <w:rsid w:val="3A221D37"/>
    <w:rsid w:val="3AA71B4C"/>
    <w:rsid w:val="3AE40459"/>
    <w:rsid w:val="3AF24BBE"/>
    <w:rsid w:val="3B003337"/>
    <w:rsid w:val="3B0761D3"/>
    <w:rsid w:val="3B4D052A"/>
    <w:rsid w:val="3B76158F"/>
    <w:rsid w:val="3B820184"/>
    <w:rsid w:val="3BAA3E9F"/>
    <w:rsid w:val="3BDC5C5C"/>
    <w:rsid w:val="3BE629C3"/>
    <w:rsid w:val="3C0D5B43"/>
    <w:rsid w:val="3C714FB3"/>
    <w:rsid w:val="3C924313"/>
    <w:rsid w:val="3CC547D5"/>
    <w:rsid w:val="3CF351BB"/>
    <w:rsid w:val="3D135F98"/>
    <w:rsid w:val="3D8519FE"/>
    <w:rsid w:val="3DA62A3D"/>
    <w:rsid w:val="3DCA6354"/>
    <w:rsid w:val="3DD56D03"/>
    <w:rsid w:val="3E17264A"/>
    <w:rsid w:val="3E3501A5"/>
    <w:rsid w:val="3E6409BC"/>
    <w:rsid w:val="3EA108BB"/>
    <w:rsid w:val="3F261EC1"/>
    <w:rsid w:val="3F7972F9"/>
    <w:rsid w:val="3FB44EB8"/>
    <w:rsid w:val="3FB52DE8"/>
    <w:rsid w:val="403F46E4"/>
    <w:rsid w:val="405D6AC5"/>
    <w:rsid w:val="407B7613"/>
    <w:rsid w:val="40CF5BD7"/>
    <w:rsid w:val="41014376"/>
    <w:rsid w:val="41186F6C"/>
    <w:rsid w:val="412F079D"/>
    <w:rsid w:val="418361C1"/>
    <w:rsid w:val="418A4F7C"/>
    <w:rsid w:val="42BE6F23"/>
    <w:rsid w:val="430D19A8"/>
    <w:rsid w:val="43184AC1"/>
    <w:rsid w:val="434700D3"/>
    <w:rsid w:val="43DE5537"/>
    <w:rsid w:val="43E06111"/>
    <w:rsid w:val="43E4120F"/>
    <w:rsid w:val="43FA1895"/>
    <w:rsid w:val="44786F87"/>
    <w:rsid w:val="448434A1"/>
    <w:rsid w:val="45145B55"/>
    <w:rsid w:val="45745C18"/>
    <w:rsid w:val="45997458"/>
    <w:rsid w:val="45E7631A"/>
    <w:rsid w:val="460D6123"/>
    <w:rsid w:val="46BA7630"/>
    <w:rsid w:val="470C548E"/>
    <w:rsid w:val="47303ED3"/>
    <w:rsid w:val="47511016"/>
    <w:rsid w:val="475F1621"/>
    <w:rsid w:val="47841A42"/>
    <w:rsid w:val="47862E13"/>
    <w:rsid w:val="47BE3EEB"/>
    <w:rsid w:val="47E76F3F"/>
    <w:rsid w:val="48481676"/>
    <w:rsid w:val="48867986"/>
    <w:rsid w:val="488E68CB"/>
    <w:rsid w:val="48AA03DE"/>
    <w:rsid w:val="49290568"/>
    <w:rsid w:val="49775520"/>
    <w:rsid w:val="49C361D0"/>
    <w:rsid w:val="49DB45B3"/>
    <w:rsid w:val="49E354FE"/>
    <w:rsid w:val="4AAE7C41"/>
    <w:rsid w:val="4AFB2888"/>
    <w:rsid w:val="4B4B04D7"/>
    <w:rsid w:val="4B6831EA"/>
    <w:rsid w:val="4B6D02F8"/>
    <w:rsid w:val="4BC465BC"/>
    <w:rsid w:val="4BC46A23"/>
    <w:rsid w:val="4C112F55"/>
    <w:rsid w:val="4C2A11AE"/>
    <w:rsid w:val="4CC75232"/>
    <w:rsid w:val="4CDB6D4F"/>
    <w:rsid w:val="4D0965A1"/>
    <w:rsid w:val="4D137AEF"/>
    <w:rsid w:val="4D1A4170"/>
    <w:rsid w:val="4D3479C1"/>
    <w:rsid w:val="4D5F34AB"/>
    <w:rsid w:val="4D6619B4"/>
    <w:rsid w:val="4D94005A"/>
    <w:rsid w:val="4DB0032A"/>
    <w:rsid w:val="4DBE3441"/>
    <w:rsid w:val="4DC35A8B"/>
    <w:rsid w:val="4DCD2C98"/>
    <w:rsid w:val="4DDE769D"/>
    <w:rsid w:val="4E6073B5"/>
    <w:rsid w:val="4E6639EC"/>
    <w:rsid w:val="4E950EFF"/>
    <w:rsid w:val="4F12003A"/>
    <w:rsid w:val="4FD13DF9"/>
    <w:rsid w:val="502D13B8"/>
    <w:rsid w:val="5035589A"/>
    <w:rsid w:val="504E320A"/>
    <w:rsid w:val="50DB3CDD"/>
    <w:rsid w:val="510B11E4"/>
    <w:rsid w:val="514555FA"/>
    <w:rsid w:val="51961DA5"/>
    <w:rsid w:val="51C52C52"/>
    <w:rsid w:val="52295317"/>
    <w:rsid w:val="52425A0D"/>
    <w:rsid w:val="52A70153"/>
    <w:rsid w:val="52DE5C96"/>
    <w:rsid w:val="53083BD5"/>
    <w:rsid w:val="5332308A"/>
    <w:rsid w:val="533271E5"/>
    <w:rsid w:val="533A1DF0"/>
    <w:rsid w:val="53841FA3"/>
    <w:rsid w:val="53AC59C8"/>
    <w:rsid w:val="53E92024"/>
    <w:rsid w:val="541C2ED9"/>
    <w:rsid w:val="543876AA"/>
    <w:rsid w:val="544A6B29"/>
    <w:rsid w:val="54563C84"/>
    <w:rsid w:val="54765E59"/>
    <w:rsid w:val="54807A82"/>
    <w:rsid w:val="54B14E2B"/>
    <w:rsid w:val="54BD0EDC"/>
    <w:rsid w:val="54CF3D71"/>
    <w:rsid w:val="54F0445B"/>
    <w:rsid w:val="55222FC6"/>
    <w:rsid w:val="55AB3791"/>
    <w:rsid w:val="55AD1BBA"/>
    <w:rsid w:val="55C22E18"/>
    <w:rsid w:val="55FF6990"/>
    <w:rsid w:val="566852DA"/>
    <w:rsid w:val="567C5DAD"/>
    <w:rsid w:val="56A27FCB"/>
    <w:rsid w:val="56AD176F"/>
    <w:rsid w:val="56C46EF3"/>
    <w:rsid w:val="56E02DDF"/>
    <w:rsid w:val="57B2283B"/>
    <w:rsid w:val="57E5323A"/>
    <w:rsid w:val="57E8145A"/>
    <w:rsid w:val="58084ED5"/>
    <w:rsid w:val="586D6898"/>
    <w:rsid w:val="587A7438"/>
    <w:rsid w:val="58B07653"/>
    <w:rsid w:val="593044E2"/>
    <w:rsid w:val="594A28F4"/>
    <w:rsid w:val="59590F80"/>
    <w:rsid w:val="599051C3"/>
    <w:rsid w:val="59CE1323"/>
    <w:rsid w:val="59D055C5"/>
    <w:rsid w:val="59F27929"/>
    <w:rsid w:val="59F30E08"/>
    <w:rsid w:val="59F4746E"/>
    <w:rsid w:val="5A24266A"/>
    <w:rsid w:val="5A2905D1"/>
    <w:rsid w:val="5AEB20AC"/>
    <w:rsid w:val="5B7A1069"/>
    <w:rsid w:val="5BE3037C"/>
    <w:rsid w:val="5C223BD1"/>
    <w:rsid w:val="5C964B72"/>
    <w:rsid w:val="5CA92579"/>
    <w:rsid w:val="5CCB3FC3"/>
    <w:rsid w:val="5D254CED"/>
    <w:rsid w:val="5D855C7F"/>
    <w:rsid w:val="5E2940A4"/>
    <w:rsid w:val="5E5E4943"/>
    <w:rsid w:val="5E9A059B"/>
    <w:rsid w:val="5EC56F5B"/>
    <w:rsid w:val="5F202B31"/>
    <w:rsid w:val="5FC1314A"/>
    <w:rsid w:val="5FCE588F"/>
    <w:rsid w:val="5FE77986"/>
    <w:rsid w:val="600A44BA"/>
    <w:rsid w:val="60243387"/>
    <w:rsid w:val="607D17FE"/>
    <w:rsid w:val="60AE3AEB"/>
    <w:rsid w:val="60C8363F"/>
    <w:rsid w:val="60D774FA"/>
    <w:rsid w:val="618073E7"/>
    <w:rsid w:val="618E17DE"/>
    <w:rsid w:val="61B547FD"/>
    <w:rsid w:val="61B857F2"/>
    <w:rsid w:val="61FF778D"/>
    <w:rsid w:val="62270C34"/>
    <w:rsid w:val="627D73D9"/>
    <w:rsid w:val="62D81870"/>
    <w:rsid w:val="63265864"/>
    <w:rsid w:val="63CF256B"/>
    <w:rsid w:val="64147719"/>
    <w:rsid w:val="642C048D"/>
    <w:rsid w:val="643C2BF5"/>
    <w:rsid w:val="645C70E2"/>
    <w:rsid w:val="650F5318"/>
    <w:rsid w:val="651D3475"/>
    <w:rsid w:val="65735A6B"/>
    <w:rsid w:val="66E474AB"/>
    <w:rsid w:val="66EF4576"/>
    <w:rsid w:val="6707373C"/>
    <w:rsid w:val="67362A14"/>
    <w:rsid w:val="674C32B2"/>
    <w:rsid w:val="675A26C9"/>
    <w:rsid w:val="6763663F"/>
    <w:rsid w:val="676C0A9B"/>
    <w:rsid w:val="6781574F"/>
    <w:rsid w:val="67DF0612"/>
    <w:rsid w:val="67E91AC4"/>
    <w:rsid w:val="67FA322D"/>
    <w:rsid w:val="67FE13B7"/>
    <w:rsid w:val="681655B6"/>
    <w:rsid w:val="68243DC3"/>
    <w:rsid w:val="682C0811"/>
    <w:rsid w:val="68372696"/>
    <w:rsid w:val="689071AB"/>
    <w:rsid w:val="68BE1FA2"/>
    <w:rsid w:val="68E03712"/>
    <w:rsid w:val="690D7797"/>
    <w:rsid w:val="690E56D2"/>
    <w:rsid w:val="6926790F"/>
    <w:rsid w:val="694815AC"/>
    <w:rsid w:val="697274D2"/>
    <w:rsid w:val="69D7045D"/>
    <w:rsid w:val="69E377C3"/>
    <w:rsid w:val="6A22716C"/>
    <w:rsid w:val="6A5447CF"/>
    <w:rsid w:val="6A6F7888"/>
    <w:rsid w:val="6AA7728B"/>
    <w:rsid w:val="6AEF5A6E"/>
    <w:rsid w:val="6AF155A7"/>
    <w:rsid w:val="6B52288F"/>
    <w:rsid w:val="6B594AC1"/>
    <w:rsid w:val="6B8775B2"/>
    <w:rsid w:val="6BA86B45"/>
    <w:rsid w:val="6C0C262E"/>
    <w:rsid w:val="6CE466CE"/>
    <w:rsid w:val="6D66470B"/>
    <w:rsid w:val="6DBE7464"/>
    <w:rsid w:val="6DE76DC0"/>
    <w:rsid w:val="6E200E45"/>
    <w:rsid w:val="6E2461D9"/>
    <w:rsid w:val="6E6E7A9A"/>
    <w:rsid w:val="6F0E35C4"/>
    <w:rsid w:val="6F6B446E"/>
    <w:rsid w:val="6F8E5D6A"/>
    <w:rsid w:val="70662046"/>
    <w:rsid w:val="709835A9"/>
    <w:rsid w:val="70B07975"/>
    <w:rsid w:val="70C020F2"/>
    <w:rsid w:val="70F2008F"/>
    <w:rsid w:val="713C390E"/>
    <w:rsid w:val="71F176D3"/>
    <w:rsid w:val="722D73A1"/>
    <w:rsid w:val="72390D64"/>
    <w:rsid w:val="72412004"/>
    <w:rsid w:val="72835F13"/>
    <w:rsid w:val="72951726"/>
    <w:rsid w:val="72B00C58"/>
    <w:rsid w:val="72C83D87"/>
    <w:rsid w:val="72DE6B72"/>
    <w:rsid w:val="72E152AF"/>
    <w:rsid w:val="72F01724"/>
    <w:rsid w:val="72F076A0"/>
    <w:rsid w:val="73000789"/>
    <w:rsid w:val="731709D8"/>
    <w:rsid w:val="736E4215"/>
    <w:rsid w:val="73A822DE"/>
    <w:rsid w:val="742D7E2F"/>
    <w:rsid w:val="742F23E0"/>
    <w:rsid w:val="74810E95"/>
    <w:rsid w:val="749F5105"/>
    <w:rsid w:val="74B84AD7"/>
    <w:rsid w:val="74CE5F6E"/>
    <w:rsid w:val="74D2728A"/>
    <w:rsid w:val="74ED78FE"/>
    <w:rsid w:val="74F66D41"/>
    <w:rsid w:val="7525003D"/>
    <w:rsid w:val="75524D8F"/>
    <w:rsid w:val="75775837"/>
    <w:rsid w:val="763D26B6"/>
    <w:rsid w:val="767054B0"/>
    <w:rsid w:val="76865A89"/>
    <w:rsid w:val="768C5514"/>
    <w:rsid w:val="76932FE7"/>
    <w:rsid w:val="769D785C"/>
    <w:rsid w:val="76FD47B4"/>
    <w:rsid w:val="771F3831"/>
    <w:rsid w:val="77AE4857"/>
    <w:rsid w:val="77B60EC4"/>
    <w:rsid w:val="78055009"/>
    <w:rsid w:val="78237F7C"/>
    <w:rsid w:val="7856468A"/>
    <w:rsid w:val="788033EA"/>
    <w:rsid w:val="7899534C"/>
    <w:rsid w:val="78B118D8"/>
    <w:rsid w:val="78B8066F"/>
    <w:rsid w:val="798542C0"/>
    <w:rsid w:val="798D0470"/>
    <w:rsid w:val="7A361543"/>
    <w:rsid w:val="7A4C7FFB"/>
    <w:rsid w:val="7A652D60"/>
    <w:rsid w:val="7B66423D"/>
    <w:rsid w:val="7B946335"/>
    <w:rsid w:val="7BA617AF"/>
    <w:rsid w:val="7BEB4A4B"/>
    <w:rsid w:val="7BED5D34"/>
    <w:rsid w:val="7C174996"/>
    <w:rsid w:val="7C720DB9"/>
    <w:rsid w:val="7CB317E2"/>
    <w:rsid w:val="7CCD6A2B"/>
    <w:rsid w:val="7D0B73FD"/>
    <w:rsid w:val="7D0E548D"/>
    <w:rsid w:val="7D4F5AF6"/>
    <w:rsid w:val="7D6D4771"/>
    <w:rsid w:val="7E0D2DFD"/>
    <w:rsid w:val="7E331AC9"/>
    <w:rsid w:val="7E56337C"/>
    <w:rsid w:val="7E9C0E44"/>
    <w:rsid w:val="7EB663FB"/>
    <w:rsid w:val="7EBD3836"/>
    <w:rsid w:val="7ED65C06"/>
    <w:rsid w:val="7EFB75C5"/>
    <w:rsid w:val="7F6C7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1"/>
    <w:pPr>
      <w:ind w:left="759"/>
      <w:outlineLvl w:val="0"/>
    </w:pPr>
    <w:rPr>
      <w:rFonts w:ascii="楷体" w:hAnsi="楷体" w:eastAsia="楷体"/>
      <w:b/>
      <w:bCs/>
      <w:sz w:val="32"/>
      <w:szCs w:val="32"/>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15"/>
    <w:unhideWhenUsed/>
    <w:qFormat/>
    <w:uiPriority w:val="99"/>
    <w:pPr>
      <w:spacing w:after="120"/>
    </w:pPr>
    <w:rPr>
      <w:sz w:val="16"/>
      <w:szCs w:val="16"/>
    </w:rPr>
  </w:style>
  <w:style w:type="paragraph" w:styleId="5">
    <w:name w:val="Body Text"/>
    <w:basedOn w:val="1"/>
    <w:qFormat/>
    <w:uiPriority w:val="1"/>
    <w:pPr>
      <w:spacing w:before="31"/>
      <w:ind w:left="118"/>
    </w:pPr>
    <w:rPr>
      <w:rFonts w:ascii="仿宋" w:hAnsi="仿宋" w:eastAsia="仿宋"/>
      <w:sz w:val="32"/>
      <w:szCs w:val="32"/>
    </w:rPr>
  </w:style>
  <w:style w:type="paragraph" w:styleId="6">
    <w:name w:val="Balloon Text"/>
    <w:basedOn w:val="1"/>
    <w:link w:val="16"/>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unhideWhenUsed/>
    <w:qFormat/>
    <w:uiPriority w:val="0"/>
    <w:pPr>
      <w:widowControl/>
      <w:spacing w:before="100" w:beforeAutospacing="1" w:after="100" w:afterAutospacing="1"/>
      <w:jc w:val="left"/>
    </w:pPr>
    <w:rPr>
      <w:rFonts w:ascii="宋体" w:hAnsi="宋体" w:cs="宋体"/>
      <w:kern w:val="0"/>
      <w:sz w:val="24"/>
      <w:szCs w:val="24"/>
    </w:rPr>
  </w:style>
  <w:style w:type="table" w:styleId="11">
    <w:name w:val="Table Grid"/>
    <w:basedOn w:val="10"/>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autoRedefine/>
    <w:unhideWhenUsed/>
    <w:qFormat/>
    <w:uiPriority w:val="99"/>
    <w:rPr>
      <w:color w:val="0000FF"/>
      <w:u w:val="single"/>
    </w:rPr>
  </w:style>
  <w:style w:type="character" w:customStyle="1" w:styleId="15">
    <w:name w:val="正文文本 3 字符"/>
    <w:basedOn w:val="12"/>
    <w:link w:val="4"/>
    <w:autoRedefine/>
    <w:qFormat/>
    <w:uiPriority w:val="99"/>
    <w:rPr>
      <w:rFonts w:ascii="Times New Roman" w:hAnsi="Times New Roman" w:eastAsia="宋体" w:cs="Times New Roman"/>
      <w:sz w:val="16"/>
      <w:szCs w:val="16"/>
    </w:rPr>
  </w:style>
  <w:style w:type="character" w:customStyle="1" w:styleId="16">
    <w:name w:val="批注框文本 字符"/>
    <w:basedOn w:val="12"/>
    <w:link w:val="6"/>
    <w:autoRedefine/>
    <w:semiHidden/>
    <w:qFormat/>
    <w:uiPriority w:val="99"/>
    <w:rPr>
      <w:rFonts w:ascii="Times New Roman" w:hAnsi="Times New Roman" w:eastAsia="宋体" w:cs="Times New Roman"/>
      <w:sz w:val="18"/>
      <w:szCs w:val="18"/>
    </w:rPr>
  </w:style>
  <w:style w:type="paragraph" w:customStyle="1" w:styleId="17">
    <w:name w:val="Char Char9 Char Char"/>
    <w:basedOn w:val="1"/>
    <w:autoRedefine/>
    <w:qFormat/>
    <w:uiPriority w:val="0"/>
    <w:rPr>
      <w:rFonts w:ascii="仿宋_GB2312" w:eastAsia="仿宋_GB2312"/>
      <w:b/>
      <w:sz w:val="32"/>
      <w:szCs w:val="32"/>
    </w:rPr>
  </w:style>
  <w:style w:type="character" w:customStyle="1" w:styleId="18">
    <w:name w:val="页眉 字符"/>
    <w:basedOn w:val="12"/>
    <w:link w:val="8"/>
    <w:autoRedefine/>
    <w:qFormat/>
    <w:uiPriority w:val="0"/>
    <w:rPr>
      <w:rFonts w:ascii="Times New Roman" w:hAnsi="Times New Roman" w:eastAsia="宋体" w:cs="Times New Roman"/>
      <w:sz w:val="18"/>
      <w:szCs w:val="18"/>
    </w:rPr>
  </w:style>
  <w:style w:type="character" w:customStyle="1" w:styleId="19">
    <w:name w:val="页脚 字符"/>
    <w:basedOn w:val="12"/>
    <w:link w:val="7"/>
    <w:autoRedefine/>
    <w:qFormat/>
    <w:uiPriority w:val="99"/>
    <w:rPr>
      <w:rFonts w:ascii="Times New Roman" w:hAnsi="Times New Roman" w:eastAsia="宋体" w:cs="Times New Roman"/>
      <w:sz w:val="18"/>
      <w:szCs w:val="18"/>
    </w:rPr>
  </w:style>
  <w:style w:type="paragraph" w:customStyle="1" w:styleId="20">
    <w:name w:val="Table Paragraph"/>
    <w:qFormat/>
    <w:uiPriority w:val="1"/>
    <w:pPr>
      <w:widowControl w:val="0"/>
    </w:pPr>
    <w:rPr>
      <w:rFonts w:asciiTheme="minorHAnsi" w:hAnsiTheme="minorHAnsi" w:eastAsiaTheme="minorHAnsi" w:cstheme="minorBidi"/>
      <w:sz w:val="22"/>
      <w:szCs w:val="22"/>
      <w:lang w:val="en-US" w:eastAsia="en-US" w:bidi="ar-SA"/>
    </w:rPr>
  </w:style>
  <w:style w:type="paragraph" w:customStyle="1" w:styleId="21">
    <w:name w:val="Default"/>
    <w:autoRedefine/>
    <w:qFormat/>
    <w:uiPriority w:val="0"/>
    <w:pPr>
      <w:widowControl w:val="0"/>
      <w:autoSpaceDE w:val="0"/>
      <w:autoSpaceDN w:val="0"/>
      <w:adjustRightInd w:val="0"/>
    </w:pPr>
    <w:rPr>
      <w:rFonts w:ascii="仿宋" w:hAnsi="仿宋" w:cs="仿宋"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fa133a61-365a-4158-b213-117b0b392d84</errorID>
      <errorWord>，</errorWord>
      <group>L1_Word</group>
      <groupName>字词问题</groupName>
      <ability>L2_Typo</ability>
      <abilityName>字词错误</abilityName>
      <candidateList>
        <item>，具</item>
      </candidateList>
      <explain/>
      <paraID>16483A2F</paraID>
      <start>60</start>
      <end>61</end>
      <status>unmodified</status>
      <modifiedWord/>
      <trackRevisions>false</trackRevisions>
    </reviewItem>
    <reviewItem>
      <errorID>42164bb6-62d6-4e93-9c24-8cfbaf919da0</errorID>
      <errorWord>,</errorWord>
      <group>L1_Format</group>
      <groupName>格式问题</groupName>
      <ability>L2_HalfPunc</ability>
      <abilityName>全半角检查</abilityName>
      <candidateList>
        <item>，</item>
      </candidateList>
      <explain>文本全半角错误。</explain>
      <paraID>38B42A55</paraID>
      <start>24</start>
      <end>25</end>
      <status>modified</status>
      <modifiedWord>，</modifiedWord>
      <trackRevisions>false</trackRevisions>
    </reviewItem>
    <reviewItem>
      <errorID>8ea8fbf0-09be-419a-88af-f0b45988d17a</errorID>
      <errorWord>,</errorWord>
      <group>L1_Format</group>
      <groupName>格式问题</groupName>
      <ability>L2_HalfPunc</ability>
      <abilityName>全半角检查</abilityName>
      <candidateList>
        <item>，</item>
      </candidateList>
      <explain>文本全半角错误。</explain>
      <paraID>404B3D34</paraID>
      <start>23</start>
      <end>24</end>
      <status>modified</status>
      <modifiedWord>，</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81509-529a-4964-bddc-aa71b66b9d0e}">
  <ds:schemaRefs/>
</ds:datastoreItem>
</file>

<file path=customXml/itemProps2.xml><?xml version="1.0" encoding="utf-8"?>
<ds:datastoreItem xmlns:ds="http://schemas.openxmlformats.org/officeDocument/2006/customXml" ds:itemID="{FA97F7C0-9F32-46E5-8D7C-152AF85DC92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2550</Words>
  <Characters>2838</Characters>
  <Lines>35</Lines>
  <Paragraphs>10</Paragraphs>
  <TotalTime>4</TotalTime>
  <ScaleCrop>false</ScaleCrop>
  <LinksUpToDate>false</LinksUpToDate>
  <CharactersWithSpaces>3141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2018-02-28T02:24:00Z</dcterms:created>
  <dc:creator>2012</dc:creator>
  <cp:lastModifiedBy>liyang</cp:lastModifiedBy>
  <cp:lastPrinted>2022-05-06T02:15:00Z</cp:lastPrinted>
  <dcterms:modified xsi:type="dcterms:W3CDTF">2026-03-18T04:05:13Z</dcterms:modified>
  <cp:revision>1426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ED5E957F187C4E6F948DFFA3FE691601_13</vt:lpwstr>
  </property>
  <property fmtid="{D5CDD505-2E9C-101B-9397-08002B2CF9AE}" pid="4" name="KSOTemplateDocerSaveRecord">
    <vt:lpwstr>eyJoZGlkIjoiM2VhYjZjNmNkMGRlMGYyNDc0NDcyZDUxNzUwZjk5NmEiLCJ1c2VySWQiOiI5MjU1MjgzMTEifQ==</vt:lpwstr>
  </property>
</Properties>
</file>