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40775" w14:textId="77777777" w:rsidR="00A55D72" w:rsidRDefault="00A55D72"/>
    <w:p w14:paraId="0EF07774" w14:textId="77777777" w:rsidR="00A55D72" w:rsidRDefault="001A76B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全国行业好新闻大赛新闻漫画参评作品推荐表</w:t>
      </w:r>
    </w:p>
    <w:tbl>
      <w:tblPr>
        <w:tblStyle w:val="a3"/>
        <w:tblpPr w:leftFromText="180" w:rightFromText="180" w:vertAnchor="page" w:horzAnchor="page" w:tblpXSpec="center" w:tblpY="1758"/>
        <w:tblOverlap w:val="never"/>
        <w:tblW w:w="0" w:type="auto"/>
        <w:tblLook w:val="04A0" w:firstRow="1" w:lastRow="0" w:firstColumn="1" w:lastColumn="0" w:noHBand="0" w:noVBand="1"/>
      </w:tblPr>
      <w:tblGrid>
        <w:gridCol w:w="1616"/>
        <w:gridCol w:w="1664"/>
        <w:gridCol w:w="222"/>
        <w:gridCol w:w="382"/>
        <w:gridCol w:w="506"/>
        <w:gridCol w:w="852"/>
        <w:gridCol w:w="1052"/>
        <w:gridCol w:w="690"/>
        <w:gridCol w:w="1348"/>
        <w:gridCol w:w="388"/>
        <w:gridCol w:w="1736"/>
      </w:tblGrid>
      <w:tr w:rsidR="00A55D72" w14:paraId="6ADEFB52" w14:textId="77777777" w:rsidTr="00DC48A4">
        <w:trPr>
          <w:trHeight w:val="705"/>
        </w:trPr>
        <w:tc>
          <w:tcPr>
            <w:tcW w:w="1616" w:type="dxa"/>
            <w:vAlign w:val="center"/>
          </w:tcPr>
          <w:p w14:paraId="6FFF2494" w14:textId="77777777" w:rsidR="00A55D72" w:rsidRPr="00754590" w:rsidRDefault="001A76BC" w:rsidP="0075459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作品标题</w:t>
            </w:r>
          </w:p>
        </w:tc>
        <w:tc>
          <w:tcPr>
            <w:tcW w:w="2774" w:type="dxa"/>
            <w:gridSpan w:val="4"/>
            <w:vAlign w:val="center"/>
          </w:tcPr>
          <w:p w14:paraId="6B6964F5" w14:textId="66634F23" w:rsidR="00A55D72" w:rsidRPr="00726E17" w:rsidRDefault="00754590" w:rsidP="00754590">
            <w:pPr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Cs/>
                <w:sz w:val="28"/>
                <w:szCs w:val="28"/>
              </w:rPr>
              <w:t>AI换脸，可能侵权</w:t>
            </w:r>
          </w:p>
        </w:tc>
        <w:tc>
          <w:tcPr>
            <w:tcW w:w="1904" w:type="dxa"/>
            <w:gridSpan w:val="2"/>
            <w:vAlign w:val="center"/>
          </w:tcPr>
          <w:p w14:paraId="2C4DAFB4" w14:textId="77777777" w:rsidR="00A55D72" w:rsidRPr="00754590" w:rsidRDefault="001A76BC" w:rsidP="00754590">
            <w:pPr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作品类别</w:t>
            </w:r>
          </w:p>
        </w:tc>
        <w:tc>
          <w:tcPr>
            <w:tcW w:w="4162" w:type="dxa"/>
            <w:gridSpan w:val="4"/>
            <w:vAlign w:val="center"/>
          </w:tcPr>
          <w:p w14:paraId="29441237" w14:textId="19A17EDC" w:rsidR="00A55D72" w:rsidRDefault="001A76BC" w:rsidP="00754590">
            <w:pPr>
              <w:spacing w:line="440" w:lineRule="exact"/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新闻漫画</w:t>
            </w:r>
            <w:r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</w:t>
            </w:r>
            <w:r w:rsidR="00726E17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>组画</w:t>
            </w:r>
            <w:r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类</w:t>
            </w:r>
          </w:p>
          <w:p w14:paraId="2B215F5C" w14:textId="3DC4010F" w:rsidR="00A55D72" w:rsidRDefault="00754590" w:rsidP="00754590">
            <w:pPr>
              <w:jc w:val="left"/>
            </w:pPr>
            <w:r w:rsidRPr="00754590">
              <w:rPr>
                <w:rFonts w:ascii="仿宋" w:eastAsia="仿宋" w:hAnsi="仿宋" w:hint="eastAsia"/>
                <w:color w:val="000000"/>
                <w:sz w:val="24"/>
              </w:rPr>
              <w:t>单幅/组画（长图）/动画)</w:t>
            </w:r>
          </w:p>
        </w:tc>
      </w:tr>
      <w:tr w:rsidR="00A55D72" w14:paraId="5EBF7EA4" w14:textId="77777777" w:rsidTr="00DC48A4">
        <w:trPr>
          <w:trHeight w:val="504"/>
        </w:trPr>
        <w:tc>
          <w:tcPr>
            <w:tcW w:w="1616" w:type="dxa"/>
            <w:vAlign w:val="center"/>
          </w:tcPr>
          <w:p w14:paraId="364BF729" w14:textId="77777777" w:rsidR="00A55D72" w:rsidRPr="00754590" w:rsidRDefault="001A76BC" w:rsidP="0075459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  者</w:t>
            </w:r>
          </w:p>
        </w:tc>
        <w:tc>
          <w:tcPr>
            <w:tcW w:w="2774" w:type="dxa"/>
            <w:gridSpan w:val="4"/>
            <w:vAlign w:val="center"/>
          </w:tcPr>
          <w:p w14:paraId="10DF13EA" w14:textId="4F10596B" w:rsidR="00A55D72" w:rsidRPr="00726E17" w:rsidRDefault="00726E17" w:rsidP="00754590">
            <w:pPr>
              <w:rPr>
                <w:rFonts w:ascii="仿宋" w:eastAsia="仿宋" w:hAnsi="仿宋"/>
              </w:rPr>
            </w:pPr>
            <w:r w:rsidRPr="00726E17">
              <w:rPr>
                <w:rFonts w:ascii="仿宋" w:eastAsia="仿宋" w:hAnsi="仿宋" w:cs="仿宋" w:hint="eastAsia"/>
                <w:sz w:val="24"/>
              </w:rPr>
              <w:t>唐玥</w:t>
            </w:r>
            <w:r w:rsidR="004B1466">
              <w:rPr>
                <w:rFonts w:ascii="仿宋" w:eastAsia="仿宋" w:hAnsi="仿宋" w:cs="仿宋" w:hint="eastAsia"/>
                <w:sz w:val="24"/>
              </w:rPr>
              <w:t>、</w:t>
            </w:r>
            <w:r w:rsidRPr="00726E17">
              <w:rPr>
                <w:rFonts w:ascii="仿宋" w:eastAsia="仿宋" w:hAnsi="仿宋" w:cs="仿宋" w:hint="eastAsia"/>
                <w:sz w:val="24"/>
              </w:rPr>
              <w:t>吴迪</w:t>
            </w:r>
          </w:p>
        </w:tc>
        <w:tc>
          <w:tcPr>
            <w:tcW w:w="1904" w:type="dxa"/>
            <w:gridSpan w:val="2"/>
            <w:vAlign w:val="center"/>
          </w:tcPr>
          <w:p w14:paraId="342EF29C" w14:textId="77777777" w:rsidR="00A55D72" w:rsidRPr="00754590" w:rsidRDefault="001A76BC" w:rsidP="00754590">
            <w:pPr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编辑</w:t>
            </w:r>
          </w:p>
        </w:tc>
        <w:tc>
          <w:tcPr>
            <w:tcW w:w="4162" w:type="dxa"/>
            <w:gridSpan w:val="4"/>
            <w:vAlign w:val="center"/>
          </w:tcPr>
          <w:p w14:paraId="1897A459" w14:textId="3BC6E486" w:rsidR="00A55D72" w:rsidRDefault="00726E17" w:rsidP="00754590">
            <w:r w:rsidRPr="00726E17">
              <w:rPr>
                <w:rFonts w:ascii="仿宋" w:eastAsia="仿宋" w:hAnsi="仿宋" w:cs="仿宋" w:hint="eastAsia"/>
                <w:sz w:val="24"/>
              </w:rPr>
              <w:t>郑丽雪</w:t>
            </w:r>
            <w:r w:rsidR="004B1466">
              <w:rPr>
                <w:rFonts w:ascii="仿宋" w:eastAsia="仿宋" w:hAnsi="仿宋" w:cs="仿宋" w:hint="eastAsia"/>
                <w:sz w:val="24"/>
              </w:rPr>
              <w:t>、</w:t>
            </w:r>
            <w:r w:rsidRPr="00726E17">
              <w:rPr>
                <w:rFonts w:ascii="仿宋" w:eastAsia="仿宋" w:hAnsi="仿宋" w:cs="仿宋" w:hint="eastAsia"/>
                <w:sz w:val="24"/>
              </w:rPr>
              <w:t>佟丁</w:t>
            </w:r>
            <w:r w:rsidR="00754590">
              <w:rPr>
                <w:rFonts w:ascii="仿宋" w:eastAsia="仿宋" w:hAnsi="仿宋" w:cs="仿宋" w:hint="eastAsia"/>
                <w:sz w:val="24"/>
              </w:rPr>
              <w:t>、万硕</w:t>
            </w:r>
          </w:p>
        </w:tc>
      </w:tr>
      <w:tr w:rsidR="00754590" w14:paraId="43F40188" w14:textId="77777777" w:rsidTr="00DC48A4">
        <w:trPr>
          <w:trHeight w:val="584"/>
        </w:trPr>
        <w:tc>
          <w:tcPr>
            <w:tcW w:w="1616" w:type="dxa"/>
            <w:vAlign w:val="center"/>
          </w:tcPr>
          <w:p w14:paraId="127D0A51" w14:textId="77777777" w:rsidR="00754590" w:rsidRPr="00754590" w:rsidRDefault="00754590" w:rsidP="00754590">
            <w:pPr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刊播单位</w:t>
            </w:r>
          </w:p>
        </w:tc>
        <w:tc>
          <w:tcPr>
            <w:tcW w:w="2774" w:type="dxa"/>
            <w:gridSpan w:val="4"/>
            <w:vAlign w:val="center"/>
          </w:tcPr>
          <w:p w14:paraId="17F918C9" w14:textId="53110075" w:rsidR="00754590" w:rsidRDefault="00754590" w:rsidP="00754590">
            <w:pPr>
              <w:jc w:val="left"/>
            </w:pPr>
            <w:r w:rsidRPr="00726E17">
              <w:rPr>
                <w:rFonts w:ascii="仿宋" w:eastAsia="仿宋" w:hAnsi="仿宋" w:cs="仿宋" w:hint="eastAsia"/>
                <w:sz w:val="24"/>
              </w:rPr>
              <w:t>《中国少年儿童》</w:t>
            </w:r>
          </w:p>
        </w:tc>
        <w:tc>
          <w:tcPr>
            <w:tcW w:w="1904" w:type="dxa"/>
            <w:gridSpan w:val="2"/>
            <w:vAlign w:val="center"/>
          </w:tcPr>
          <w:p w14:paraId="3B9E845E" w14:textId="77777777" w:rsidR="00754590" w:rsidRPr="00754590" w:rsidRDefault="00754590" w:rsidP="00754590">
            <w:pPr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刊播日期</w:t>
            </w:r>
          </w:p>
        </w:tc>
        <w:tc>
          <w:tcPr>
            <w:tcW w:w="4162" w:type="dxa"/>
            <w:gridSpan w:val="4"/>
            <w:vAlign w:val="center"/>
          </w:tcPr>
          <w:p w14:paraId="0CFA9C24" w14:textId="181C89DC" w:rsidR="00754590" w:rsidRPr="00754590" w:rsidRDefault="00754590" w:rsidP="00754590">
            <w:pPr>
              <w:jc w:val="left"/>
              <w:rPr>
                <w:rFonts w:ascii="仿宋" w:eastAsia="仿宋" w:hAnsi="仿宋" w:cs="仿宋"/>
                <w:sz w:val="24"/>
              </w:rPr>
            </w:pPr>
            <w:r w:rsidRPr="00754590">
              <w:rPr>
                <w:rFonts w:ascii="仿宋" w:eastAsia="仿宋" w:hAnsi="仿宋" w:cs="仿宋" w:hint="eastAsia"/>
                <w:sz w:val="24"/>
              </w:rPr>
              <w:t>2025年7月4日</w:t>
            </w:r>
          </w:p>
        </w:tc>
      </w:tr>
      <w:tr w:rsidR="00A55D72" w14:paraId="226CE798" w14:textId="77777777" w:rsidTr="00DC48A4">
        <w:trPr>
          <w:trHeight w:val="1065"/>
        </w:trPr>
        <w:tc>
          <w:tcPr>
            <w:tcW w:w="1616" w:type="dxa"/>
            <w:vAlign w:val="center"/>
          </w:tcPr>
          <w:p w14:paraId="409075BC" w14:textId="77777777" w:rsidR="00A55D72" w:rsidRPr="00754590" w:rsidRDefault="001A76BC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所配合的</w:t>
            </w:r>
          </w:p>
          <w:p w14:paraId="23DED1B8" w14:textId="77777777" w:rsidR="00A55D72" w:rsidRPr="00754590" w:rsidRDefault="001A76BC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文字报道的标题</w:t>
            </w:r>
          </w:p>
        </w:tc>
        <w:tc>
          <w:tcPr>
            <w:tcW w:w="2774" w:type="dxa"/>
            <w:gridSpan w:val="4"/>
            <w:vAlign w:val="center"/>
          </w:tcPr>
          <w:p w14:paraId="3B7782DE" w14:textId="4052E584" w:rsidR="00A55D72" w:rsidRDefault="00A55D72" w:rsidP="00754590">
            <w:pPr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5BDC2C0F" w14:textId="77777777" w:rsidR="00754590" w:rsidRPr="00754590" w:rsidRDefault="00754590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刊发版面</w:t>
            </w:r>
          </w:p>
          <w:p w14:paraId="26CF4C63" w14:textId="28932AF2" w:rsidR="00A55D72" w:rsidRDefault="00754590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（发布端/账号/版次）</w:t>
            </w:r>
          </w:p>
        </w:tc>
        <w:tc>
          <w:tcPr>
            <w:tcW w:w="4162" w:type="dxa"/>
            <w:gridSpan w:val="4"/>
            <w:vAlign w:val="center"/>
          </w:tcPr>
          <w:p w14:paraId="55BFB467" w14:textId="5ECFF772" w:rsidR="00A55D72" w:rsidRDefault="00754590" w:rsidP="00754590">
            <w:r w:rsidRPr="00754590">
              <w:rPr>
                <w:rFonts w:ascii="仿宋" w:eastAsia="仿宋" w:hAnsi="仿宋" w:cs="仿宋" w:hint="eastAsia"/>
                <w:sz w:val="24"/>
              </w:rPr>
              <w:t>总第1015期《大圣法庭》专栏</w:t>
            </w:r>
          </w:p>
        </w:tc>
      </w:tr>
      <w:tr w:rsidR="00754590" w14:paraId="56CC3790" w14:textId="08A26E73" w:rsidTr="00DC48A4">
        <w:trPr>
          <w:trHeight w:val="615"/>
        </w:trPr>
        <w:tc>
          <w:tcPr>
            <w:tcW w:w="1616" w:type="dxa"/>
            <w:vAlign w:val="center"/>
          </w:tcPr>
          <w:p w14:paraId="14058B23" w14:textId="77777777" w:rsidR="00754590" w:rsidRPr="00754590" w:rsidRDefault="00754590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新媒体作品网址</w:t>
            </w:r>
          </w:p>
        </w:tc>
        <w:tc>
          <w:tcPr>
            <w:tcW w:w="4678" w:type="dxa"/>
            <w:gridSpan w:val="6"/>
            <w:vAlign w:val="center"/>
          </w:tcPr>
          <w:p w14:paraId="1D796B96" w14:textId="2F3FDECB" w:rsidR="00754590" w:rsidRDefault="00754590" w:rsidP="00754590"/>
        </w:tc>
        <w:tc>
          <w:tcPr>
            <w:tcW w:w="2038" w:type="dxa"/>
            <w:gridSpan w:val="2"/>
            <w:vAlign w:val="center"/>
          </w:tcPr>
          <w:p w14:paraId="24C44FE4" w14:textId="77777777" w:rsidR="00754590" w:rsidRPr="00754590" w:rsidRDefault="00754590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是否为</w:t>
            </w:r>
          </w:p>
          <w:p w14:paraId="253CDE2D" w14:textId="1A3998B9" w:rsidR="00754590" w:rsidRDefault="00754590" w:rsidP="00754590">
            <w:pPr>
              <w:spacing w:line="300" w:lineRule="exact"/>
              <w:jc w:val="center"/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“三好作品”</w:t>
            </w:r>
          </w:p>
        </w:tc>
        <w:tc>
          <w:tcPr>
            <w:tcW w:w="2124" w:type="dxa"/>
            <w:gridSpan w:val="2"/>
            <w:vAlign w:val="center"/>
          </w:tcPr>
          <w:p w14:paraId="5A73F703" w14:textId="189A60CB" w:rsidR="00754590" w:rsidRPr="009E16F2" w:rsidRDefault="00754590" w:rsidP="00754590">
            <w:pPr>
              <w:rPr>
                <w:rFonts w:ascii="仿宋" w:eastAsia="仿宋" w:hAnsi="仿宋"/>
              </w:rPr>
            </w:pPr>
            <w:r w:rsidRPr="009E16F2">
              <w:rPr>
                <w:rFonts w:ascii="仿宋" w:eastAsia="仿宋" w:hAnsi="仿宋" w:hint="eastAsia"/>
              </w:rPr>
              <w:t>否</w:t>
            </w:r>
          </w:p>
        </w:tc>
      </w:tr>
      <w:tr w:rsidR="00A55D72" w14:paraId="6CC5DDDC" w14:textId="77777777" w:rsidTr="00DC48A4">
        <w:trPr>
          <w:trHeight w:val="2149"/>
        </w:trPr>
        <w:tc>
          <w:tcPr>
            <w:tcW w:w="1616" w:type="dxa"/>
            <w:textDirection w:val="tbLrV"/>
            <w:vAlign w:val="center"/>
          </w:tcPr>
          <w:p w14:paraId="363B41B0" w14:textId="77777777" w:rsidR="00A55D72" w:rsidRPr="00754590" w:rsidRDefault="001A76BC" w:rsidP="00754590">
            <w:pPr>
              <w:spacing w:line="300" w:lineRule="exact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作品简介</w:t>
            </w:r>
          </w:p>
          <w:p w14:paraId="4D473351" w14:textId="77777777" w:rsidR="00A55D72" w:rsidRDefault="001A76BC" w:rsidP="00754590">
            <w:pPr>
              <w:ind w:left="113" w:right="113"/>
              <w:jc w:val="center"/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（采编过程）</w:t>
            </w:r>
          </w:p>
        </w:tc>
        <w:tc>
          <w:tcPr>
            <w:tcW w:w="8840" w:type="dxa"/>
            <w:gridSpan w:val="10"/>
            <w:vAlign w:val="center"/>
          </w:tcPr>
          <w:p w14:paraId="2004CC96" w14:textId="77777777" w:rsidR="00754590" w:rsidRPr="00754590" w:rsidRDefault="00754590" w:rsidP="00754590">
            <w:pPr>
              <w:ind w:firstLineChars="200" w:firstLine="480"/>
              <w:rPr>
                <w:rFonts w:ascii="仿宋" w:eastAsia="仿宋" w:hAnsi="仿宋" w:cs="仿宋"/>
                <w:sz w:val="24"/>
              </w:rPr>
            </w:pPr>
            <w:r w:rsidRPr="00754590">
              <w:rPr>
                <w:rFonts w:ascii="仿宋" w:eastAsia="仿宋" w:hAnsi="仿宋" w:cs="仿宋" w:hint="eastAsia"/>
                <w:sz w:val="24"/>
              </w:rPr>
              <w:t>《大圣法庭》栏目以漫画故事为载体，深入剖析社会热点问题，并通过“大圣”这一虚拟形象呈现解决方式，促进实际问题的解决。</w:t>
            </w:r>
          </w:p>
          <w:p w14:paraId="732952F5" w14:textId="77777777" w:rsidR="00754590" w:rsidRPr="00754590" w:rsidRDefault="00754590" w:rsidP="00754590">
            <w:pPr>
              <w:ind w:firstLineChars="200" w:firstLine="480"/>
              <w:rPr>
                <w:rFonts w:ascii="仿宋" w:eastAsia="仿宋" w:hAnsi="仿宋" w:cs="仿宋"/>
                <w:sz w:val="24"/>
              </w:rPr>
            </w:pPr>
            <w:r w:rsidRPr="00754590">
              <w:rPr>
                <w:rFonts w:ascii="仿宋" w:eastAsia="仿宋" w:hAnsi="仿宋" w:cs="仿宋" w:hint="eastAsia"/>
                <w:sz w:val="24"/>
              </w:rPr>
              <w:t>不知不觉间，“AI换脸”这种看似神奇有趣的科技玩法逐渐在大众中流行起来，其中不乏未成年人，但其背后隐藏的侵犯肖像权、隐私泄露、网络欺诈、信息真假难辨等问题也逐渐凸显，给未成年人带来了诸多潜在风险。据调查显示，不少未成年人热衷于体验AI换脸应用，其中部分学生因缺乏辨别能力，容易被不良信息诱导甚至卷入虚假信息的漩涡。这一现象折射出未成年人网络保护工作中的新挑战，亟需引起社会各界的高度重视。</w:t>
            </w:r>
          </w:p>
          <w:p w14:paraId="18D72205" w14:textId="13607140" w:rsidR="00A55D72" w:rsidRPr="003216D7" w:rsidRDefault="00754590" w:rsidP="00754590">
            <w:pPr>
              <w:ind w:firstLineChars="200" w:firstLine="480"/>
              <w:rPr>
                <w:rFonts w:ascii="仿宋" w:eastAsia="仿宋" w:hAnsi="仿宋" w:cs="仿宋"/>
                <w:sz w:val="24"/>
              </w:rPr>
            </w:pPr>
            <w:r w:rsidRPr="00754590">
              <w:rPr>
                <w:rFonts w:ascii="仿宋" w:eastAsia="仿宋" w:hAnsi="仿宋" w:cs="仿宋" w:hint="eastAsia"/>
                <w:sz w:val="24"/>
              </w:rPr>
              <w:t>为应对这一现象，《大圣法庭》专栏通过校园漫画展示“AI换脸”滥用对人们的危害，并邀请法律专家对与之有关的问题进行权威解答，编辑再将其转化成少年儿童听得懂、记得住的表达形式，以漫画搭配权威解读的方式，对小读者进行普法教育。</w:t>
            </w:r>
          </w:p>
        </w:tc>
      </w:tr>
      <w:tr w:rsidR="00A55D72" w14:paraId="6B14FC9F" w14:textId="77777777" w:rsidTr="00DC48A4">
        <w:trPr>
          <w:trHeight w:val="2239"/>
        </w:trPr>
        <w:tc>
          <w:tcPr>
            <w:tcW w:w="1616" w:type="dxa"/>
            <w:textDirection w:val="tbLrV"/>
            <w:vAlign w:val="center"/>
          </w:tcPr>
          <w:p w14:paraId="6A559060" w14:textId="77777777" w:rsidR="00A55D72" w:rsidRPr="00754590" w:rsidRDefault="001A76BC" w:rsidP="00754590">
            <w:pPr>
              <w:ind w:left="113" w:right="113"/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社会效果</w:t>
            </w:r>
          </w:p>
        </w:tc>
        <w:tc>
          <w:tcPr>
            <w:tcW w:w="8840" w:type="dxa"/>
            <w:gridSpan w:val="10"/>
            <w:vAlign w:val="center"/>
          </w:tcPr>
          <w:p w14:paraId="20DC1D02" w14:textId="6691CE01" w:rsidR="00754590" w:rsidRPr="00754590" w:rsidRDefault="00754590" w:rsidP="00754590">
            <w:pPr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754590">
              <w:rPr>
                <w:rFonts w:ascii="仿宋" w:eastAsia="仿宋" w:hAnsi="仿宋" w:hint="eastAsia"/>
                <w:color w:val="000000"/>
                <w:sz w:val="24"/>
              </w:rPr>
              <w:t>《中国少年儿童》杂志是专为小学中高年级和初一学生打造的综合素养刊，始终致力于通过多角度、多形式引导少年儿童健康成长。《大圣法庭》栏目通过故事漫画解读社会热点，用儿童化的语言表述出来，让小读者听得懂、记得住。</w:t>
            </w:r>
          </w:p>
          <w:p w14:paraId="6A52A25D" w14:textId="41ED3A8C" w:rsidR="00A55D72" w:rsidRPr="003216D7" w:rsidRDefault="00754590" w:rsidP="00754590">
            <w:pPr>
              <w:ind w:firstLineChars="200" w:firstLine="480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754590">
              <w:rPr>
                <w:rFonts w:ascii="仿宋" w:eastAsia="仿宋" w:hAnsi="仿宋" w:hint="eastAsia"/>
                <w:color w:val="000000"/>
                <w:sz w:val="24"/>
              </w:rPr>
              <w:t>这篇文章贴合社会热点，贴近生活，刊登后受到了大批小读者以及家长、老师的关注。我们也收到了很多来自各地小读者的来信与留言，大家有的提出了新的问题，有的表示将杂志中的解决办法告知了身边的人，这种</w:t>
            </w:r>
            <w:r w:rsidR="00B46F72">
              <w:rPr>
                <w:rFonts w:ascii="仿宋" w:eastAsia="仿宋" w:hAnsi="仿宋" w:hint="eastAsia"/>
                <w:color w:val="000000"/>
                <w:sz w:val="24"/>
              </w:rPr>
              <w:t>“二次传播”效应使得杂志的普法影响力呈几何级数扩散，促使</w:t>
            </w:r>
            <w:bookmarkStart w:id="0" w:name="_GoBack"/>
            <w:bookmarkEnd w:id="0"/>
            <w:r w:rsidRPr="00754590">
              <w:rPr>
                <w:rFonts w:ascii="仿宋" w:eastAsia="仿宋" w:hAnsi="仿宋" w:hint="eastAsia"/>
                <w:color w:val="000000"/>
                <w:sz w:val="24"/>
              </w:rPr>
              <w:t>大家更加知法、懂法、守法。</w:t>
            </w:r>
          </w:p>
        </w:tc>
      </w:tr>
      <w:tr w:rsidR="00754590" w14:paraId="2EBB6AE6" w14:textId="3AE4B6D2" w:rsidTr="00DC48A4">
        <w:trPr>
          <w:trHeight w:val="320"/>
        </w:trPr>
        <w:tc>
          <w:tcPr>
            <w:tcW w:w="1616" w:type="dxa"/>
            <w:vMerge w:val="restart"/>
            <w:textDirection w:val="tbLrV"/>
            <w:vAlign w:val="center"/>
          </w:tcPr>
          <w:p w14:paraId="5E4FBD9E" w14:textId="0A3A490C" w:rsidR="00754590" w:rsidRPr="00754590" w:rsidRDefault="00754590" w:rsidP="00754590">
            <w:pPr>
              <w:spacing w:line="380" w:lineRule="exact"/>
              <w:ind w:left="113" w:right="113"/>
              <w:jc w:val="center"/>
              <w:rPr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传播数据</w:t>
            </w:r>
          </w:p>
        </w:tc>
        <w:tc>
          <w:tcPr>
            <w:tcW w:w="1664" w:type="dxa"/>
            <w:vMerge w:val="restart"/>
            <w:vAlign w:val="center"/>
          </w:tcPr>
          <w:p w14:paraId="7B4C84BD" w14:textId="55AD9B3A" w:rsidR="00754590" w:rsidRDefault="00754590" w:rsidP="00DC48A4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04" w:type="dxa"/>
            <w:gridSpan w:val="2"/>
            <w:vAlign w:val="center"/>
          </w:tcPr>
          <w:p w14:paraId="0F57F43F" w14:textId="698FC463" w:rsidR="00754590" w:rsidRPr="009E16F2" w:rsidRDefault="00754590" w:rsidP="00DC48A4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9E16F2"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6572" w:type="dxa"/>
            <w:gridSpan w:val="7"/>
            <w:vAlign w:val="center"/>
          </w:tcPr>
          <w:p w14:paraId="73466DF4" w14:textId="3F9C01FC" w:rsidR="00754590" w:rsidRPr="00754590" w:rsidRDefault="00754590" w:rsidP="00754590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754590" w14:paraId="46CC4048" w14:textId="77777777" w:rsidTr="00DC48A4">
        <w:trPr>
          <w:trHeight w:val="267"/>
        </w:trPr>
        <w:tc>
          <w:tcPr>
            <w:tcW w:w="1616" w:type="dxa"/>
            <w:vMerge/>
            <w:textDirection w:val="tbLrV"/>
            <w:vAlign w:val="center"/>
          </w:tcPr>
          <w:p w14:paraId="2555255D" w14:textId="77777777" w:rsidR="00754590" w:rsidRPr="00754590" w:rsidRDefault="00754590" w:rsidP="00754590">
            <w:pPr>
              <w:spacing w:line="380" w:lineRule="exact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4" w:type="dxa"/>
            <w:vMerge/>
            <w:vAlign w:val="center"/>
          </w:tcPr>
          <w:p w14:paraId="4E872EA3" w14:textId="77777777" w:rsidR="00754590" w:rsidRDefault="00754590" w:rsidP="00754590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04" w:type="dxa"/>
            <w:gridSpan w:val="2"/>
            <w:vAlign w:val="center"/>
          </w:tcPr>
          <w:p w14:paraId="3314F27D" w14:textId="4B6DEFA4" w:rsidR="00754590" w:rsidRPr="009E16F2" w:rsidRDefault="00754590" w:rsidP="00DC48A4">
            <w:pPr>
              <w:wordWrap w:val="0"/>
              <w:jc w:val="center"/>
              <w:rPr>
                <w:rFonts w:ascii="仿宋" w:eastAsia="仿宋" w:hAnsi="仿宋" w:cs="仿宋"/>
                <w:sz w:val="24"/>
              </w:rPr>
            </w:pPr>
            <w:r w:rsidRPr="009E16F2"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6572" w:type="dxa"/>
            <w:gridSpan w:val="7"/>
            <w:vAlign w:val="center"/>
          </w:tcPr>
          <w:p w14:paraId="45A785FE" w14:textId="77777777" w:rsidR="00754590" w:rsidRDefault="00754590" w:rsidP="00754590">
            <w:pPr>
              <w:wordWrap w:val="0"/>
              <w:jc w:val="right"/>
              <w:rPr>
                <w:rFonts w:ascii="仿宋" w:eastAsia="仿宋" w:hAnsi="仿宋" w:cs="仿宋"/>
                <w:sz w:val="24"/>
              </w:rPr>
            </w:pPr>
          </w:p>
        </w:tc>
      </w:tr>
      <w:tr w:rsidR="00754590" w14:paraId="3F8794F5" w14:textId="77777777" w:rsidTr="00DC48A4">
        <w:trPr>
          <w:trHeight w:val="244"/>
        </w:trPr>
        <w:tc>
          <w:tcPr>
            <w:tcW w:w="1616" w:type="dxa"/>
            <w:vMerge/>
            <w:textDirection w:val="tbLrV"/>
            <w:vAlign w:val="center"/>
          </w:tcPr>
          <w:p w14:paraId="550F691C" w14:textId="77777777" w:rsidR="00754590" w:rsidRPr="00754590" w:rsidRDefault="00754590" w:rsidP="00754590">
            <w:pPr>
              <w:spacing w:line="380" w:lineRule="exact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4" w:type="dxa"/>
            <w:vMerge/>
            <w:vAlign w:val="center"/>
          </w:tcPr>
          <w:p w14:paraId="4B402F96" w14:textId="77777777" w:rsidR="00754590" w:rsidRDefault="00754590" w:rsidP="00754590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04" w:type="dxa"/>
            <w:gridSpan w:val="2"/>
            <w:vAlign w:val="center"/>
          </w:tcPr>
          <w:p w14:paraId="786E7437" w14:textId="538F5313" w:rsidR="00754590" w:rsidRPr="009E16F2" w:rsidRDefault="00754590" w:rsidP="00DC48A4">
            <w:pPr>
              <w:wordWrap w:val="0"/>
              <w:jc w:val="center"/>
              <w:rPr>
                <w:rFonts w:ascii="仿宋" w:eastAsia="仿宋" w:hAnsi="仿宋" w:cs="仿宋"/>
                <w:sz w:val="24"/>
              </w:rPr>
            </w:pPr>
            <w:r w:rsidRPr="009E16F2"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6572" w:type="dxa"/>
            <w:gridSpan w:val="7"/>
            <w:vAlign w:val="center"/>
          </w:tcPr>
          <w:p w14:paraId="406D634F" w14:textId="77777777" w:rsidR="00754590" w:rsidRDefault="00754590" w:rsidP="00754590">
            <w:pPr>
              <w:wordWrap w:val="0"/>
              <w:jc w:val="right"/>
              <w:rPr>
                <w:rFonts w:ascii="仿宋" w:eastAsia="仿宋" w:hAnsi="仿宋" w:cs="仿宋"/>
                <w:sz w:val="24"/>
              </w:rPr>
            </w:pPr>
          </w:p>
        </w:tc>
      </w:tr>
      <w:tr w:rsidR="00754590" w14:paraId="0694141A" w14:textId="77777777" w:rsidTr="00DC48A4">
        <w:trPr>
          <w:trHeight w:val="1112"/>
        </w:trPr>
        <w:tc>
          <w:tcPr>
            <w:tcW w:w="1616" w:type="dxa"/>
            <w:textDirection w:val="tbLrV"/>
            <w:vAlign w:val="center"/>
          </w:tcPr>
          <w:p w14:paraId="58EA6BF3" w14:textId="1DE720D4" w:rsidR="00754590" w:rsidRPr="00754590" w:rsidRDefault="00754590" w:rsidP="00754590">
            <w:pPr>
              <w:spacing w:line="380" w:lineRule="exact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  <w:r w:rsidRPr="00754590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推荐理由</w:t>
            </w:r>
          </w:p>
        </w:tc>
        <w:tc>
          <w:tcPr>
            <w:tcW w:w="8840" w:type="dxa"/>
            <w:gridSpan w:val="10"/>
            <w:vAlign w:val="center"/>
          </w:tcPr>
          <w:p w14:paraId="1FF5AE61" w14:textId="52569E36" w:rsidR="00754590" w:rsidRDefault="00754590" w:rsidP="00754590">
            <w:pPr>
              <w:rPr>
                <w:rFonts w:ascii="仿宋" w:eastAsia="仿宋" w:hAnsi="仿宋" w:cs="仿宋"/>
                <w:sz w:val="24"/>
              </w:rPr>
            </w:pPr>
          </w:p>
          <w:p w14:paraId="2F2F8A3E" w14:textId="77777777" w:rsidR="00754590" w:rsidRDefault="00754590" w:rsidP="00754590">
            <w:pPr>
              <w:wordWrap w:val="0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签名：（盖单位公章）     </w:t>
            </w:r>
          </w:p>
          <w:p w14:paraId="343C40F0" w14:textId="4DD73F8B" w:rsidR="00754590" w:rsidRDefault="00754590" w:rsidP="00754590">
            <w:pPr>
              <w:wordWrap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2025年  月  日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  </w:t>
            </w:r>
          </w:p>
        </w:tc>
      </w:tr>
      <w:tr w:rsidR="00A55D72" w:rsidRPr="00754590" w14:paraId="4E3ACEE9" w14:textId="77777777" w:rsidTr="00DC48A4">
        <w:trPr>
          <w:trHeight w:val="397"/>
        </w:trPr>
        <w:tc>
          <w:tcPr>
            <w:tcW w:w="1616" w:type="dxa"/>
            <w:vAlign w:val="center"/>
          </w:tcPr>
          <w:p w14:paraId="4A083117" w14:textId="77777777" w:rsidR="00A55D72" w:rsidRPr="00754590" w:rsidRDefault="001A76BC" w:rsidP="00754590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 w:rsidRPr="00754590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886" w:type="dxa"/>
            <w:gridSpan w:val="2"/>
            <w:vAlign w:val="center"/>
          </w:tcPr>
          <w:p w14:paraId="6DB65BF2" w14:textId="77777777" w:rsidR="00A55D72" w:rsidRPr="00754590" w:rsidRDefault="00A55D72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0CAA89E3" w14:textId="77777777" w:rsidR="00A55D72" w:rsidRPr="00754590" w:rsidRDefault="001A76BC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754590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742" w:type="dxa"/>
            <w:gridSpan w:val="2"/>
            <w:vAlign w:val="center"/>
          </w:tcPr>
          <w:p w14:paraId="1070EADB" w14:textId="77777777" w:rsidR="00A55D72" w:rsidRPr="00754590" w:rsidRDefault="00A55D72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7D594F75" w14:textId="77777777" w:rsidR="00A55D72" w:rsidRPr="00754590" w:rsidRDefault="001A76BC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754590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36" w:type="dxa"/>
            <w:vAlign w:val="center"/>
          </w:tcPr>
          <w:p w14:paraId="6F58AC41" w14:textId="77777777" w:rsidR="00A55D72" w:rsidRPr="00754590" w:rsidRDefault="00A55D72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</w:tr>
      <w:tr w:rsidR="00A55D72" w:rsidRPr="00754590" w14:paraId="51867061" w14:textId="77777777" w:rsidTr="00DC48A4">
        <w:trPr>
          <w:trHeight w:val="493"/>
        </w:trPr>
        <w:tc>
          <w:tcPr>
            <w:tcW w:w="1616" w:type="dxa"/>
            <w:vAlign w:val="center"/>
          </w:tcPr>
          <w:p w14:paraId="39FEB8CF" w14:textId="77777777" w:rsidR="00A55D72" w:rsidRPr="00754590" w:rsidRDefault="001A76BC" w:rsidP="00754590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 w:rsidRPr="00754590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368" w:type="dxa"/>
            <w:gridSpan w:val="7"/>
            <w:vAlign w:val="center"/>
          </w:tcPr>
          <w:p w14:paraId="4C3EB704" w14:textId="77777777" w:rsidR="00A55D72" w:rsidRPr="00754590" w:rsidRDefault="00A55D72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45F2936E" w14:textId="77777777" w:rsidR="00A55D72" w:rsidRPr="00754590" w:rsidRDefault="001A76BC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754590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736" w:type="dxa"/>
            <w:vAlign w:val="center"/>
          </w:tcPr>
          <w:p w14:paraId="650504F5" w14:textId="77777777" w:rsidR="00A55D72" w:rsidRPr="00754590" w:rsidRDefault="00A55D72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</w:tr>
      <w:tr w:rsidR="00A55D72" w:rsidRPr="00754590" w14:paraId="1A58B649" w14:textId="77777777" w:rsidTr="00DC48A4">
        <w:trPr>
          <w:trHeight w:val="645"/>
        </w:trPr>
        <w:tc>
          <w:tcPr>
            <w:tcW w:w="1616" w:type="dxa"/>
            <w:shd w:val="clear" w:color="auto" w:fill="auto"/>
            <w:vAlign w:val="center"/>
          </w:tcPr>
          <w:p w14:paraId="1F1D52EE" w14:textId="77777777" w:rsidR="00A55D72" w:rsidRPr="00754590" w:rsidRDefault="001A76BC" w:rsidP="00754590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 w:rsidRPr="00754590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840" w:type="dxa"/>
            <w:gridSpan w:val="10"/>
            <w:shd w:val="clear" w:color="auto" w:fill="auto"/>
            <w:vAlign w:val="center"/>
          </w:tcPr>
          <w:p w14:paraId="09713373" w14:textId="77777777" w:rsidR="00A55D72" w:rsidRPr="00754590" w:rsidRDefault="00A55D72" w:rsidP="00754590">
            <w:pPr>
              <w:wordWrap w:val="0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</w:tr>
    </w:tbl>
    <w:p w14:paraId="199F0D12" w14:textId="60005EA6" w:rsidR="00A55D72" w:rsidRPr="00754590" w:rsidRDefault="00A55D72" w:rsidP="00754590">
      <w:pPr>
        <w:jc w:val="left"/>
        <w:rPr>
          <w:rFonts w:ascii="仿宋" w:eastAsia="仿宋" w:hAnsi="仿宋" w:cs="方正小标宋简体"/>
          <w:b/>
          <w:sz w:val="36"/>
          <w:szCs w:val="36"/>
        </w:rPr>
      </w:pPr>
    </w:p>
    <w:sectPr w:rsidR="00A55D72" w:rsidRPr="0075459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1019F" w14:textId="77777777" w:rsidR="00713EC4" w:rsidRDefault="00713EC4" w:rsidP="00726E17">
      <w:r>
        <w:separator/>
      </w:r>
    </w:p>
  </w:endnote>
  <w:endnote w:type="continuationSeparator" w:id="0">
    <w:p w14:paraId="36C2D774" w14:textId="77777777" w:rsidR="00713EC4" w:rsidRDefault="00713EC4" w:rsidP="0072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  <w:embedRegular r:id="rId1" w:subsetted="1" w:fontKey="{E1DEED4A-1C12-4391-B6D1-5C4AD8AA0EC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DD7C2685-F756-4F1D-9418-AABFA0F9326F}"/>
    <w:embedBold r:id="rId3" w:subsetted="1" w:fontKey="{99F19955-3A54-4183-9FE0-D5CB5A1DE66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BED55" w14:textId="77777777" w:rsidR="00713EC4" w:rsidRDefault="00713EC4" w:rsidP="00726E17">
      <w:r>
        <w:separator/>
      </w:r>
    </w:p>
  </w:footnote>
  <w:footnote w:type="continuationSeparator" w:id="0">
    <w:p w14:paraId="2B9BFB99" w14:textId="77777777" w:rsidR="00713EC4" w:rsidRDefault="00713EC4" w:rsidP="00726E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183E0F"/>
    <w:rsid w:val="001A76BC"/>
    <w:rsid w:val="001B71F9"/>
    <w:rsid w:val="001F455B"/>
    <w:rsid w:val="002A479D"/>
    <w:rsid w:val="003216D7"/>
    <w:rsid w:val="003731D0"/>
    <w:rsid w:val="004B1466"/>
    <w:rsid w:val="00545600"/>
    <w:rsid w:val="006949CE"/>
    <w:rsid w:val="006E79BD"/>
    <w:rsid w:val="00713EC4"/>
    <w:rsid w:val="00726E17"/>
    <w:rsid w:val="00754590"/>
    <w:rsid w:val="009E16F2"/>
    <w:rsid w:val="00A55D72"/>
    <w:rsid w:val="00A97802"/>
    <w:rsid w:val="00B05355"/>
    <w:rsid w:val="00B46F72"/>
    <w:rsid w:val="00B92761"/>
    <w:rsid w:val="00C916A7"/>
    <w:rsid w:val="00D30F4F"/>
    <w:rsid w:val="00DC48A4"/>
    <w:rsid w:val="1D1631C4"/>
    <w:rsid w:val="32183E0F"/>
    <w:rsid w:val="395D2C05"/>
    <w:rsid w:val="57570F65"/>
    <w:rsid w:val="76D2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08B6D"/>
  <w15:docId w15:val="{5AA73AC2-8501-46EF-A82C-2926AF20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6E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26E17"/>
    <w:rPr>
      <w:kern w:val="2"/>
      <w:sz w:val="18"/>
      <w:szCs w:val="18"/>
    </w:rPr>
  </w:style>
  <w:style w:type="paragraph" w:styleId="a6">
    <w:name w:val="footer"/>
    <w:basedOn w:val="a"/>
    <w:link w:val="a7"/>
    <w:rsid w:val="00726E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26E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火焱</dc:creator>
  <cp:lastModifiedBy>郑丽雪</cp:lastModifiedBy>
  <cp:revision>5</cp:revision>
  <dcterms:created xsi:type="dcterms:W3CDTF">2026-03-17T11:22:00Z</dcterms:created>
  <dcterms:modified xsi:type="dcterms:W3CDTF">2026-03-17T11:33:00Z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62ED5B2D8BF74CE4B540E1B1564D1547_13</vt:lpwstr>
  </property>
  <property fmtid="{D5CDD505-2E9C-101B-9397-08002B2CF9AE}" pid="4" name="KSOTemplateDocerSaveRecord">
    <vt:lpwstr>eyJoZGlkIjoiMzNmNzU2YzY1NWY5MDVkMzA0ZDUwNDlkMTA5MTgzZGQiLCJ1c2VySWQiOiI1NDk5OTUyNzYifQ==</vt:lpwstr>
  </property>
</Properties>
</file>