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pPr w:leftFromText="180" w:rightFromText="180" w:vertAnchor="page" w:horzAnchor="page" w:tblpXSpec="center" w:tblpY="2596"/>
        <w:tblOverlap w:val="never"/>
        <w:tblW w:w="9764" w:type="dxa"/>
        <w:jc w:val="center"/>
        <w:tblLook w:val="04A0" w:firstRow="1" w:lastRow="0" w:firstColumn="1" w:lastColumn="0" w:noHBand="0" w:noVBand="1"/>
      </w:tblPr>
      <w:tblGrid>
        <w:gridCol w:w="1696"/>
        <w:gridCol w:w="1582"/>
        <w:gridCol w:w="686"/>
        <w:gridCol w:w="709"/>
        <w:gridCol w:w="1368"/>
        <w:gridCol w:w="333"/>
        <w:gridCol w:w="1445"/>
        <w:gridCol w:w="1945"/>
      </w:tblGrid>
      <w:tr w:rsidR="0087502E" w:rsidTr="00AA4015">
        <w:trPr>
          <w:trHeight w:val="557"/>
          <w:jc w:val="center"/>
        </w:trPr>
        <w:tc>
          <w:tcPr>
            <w:tcW w:w="1696" w:type="dxa"/>
            <w:vAlign w:val="center"/>
          </w:tcPr>
          <w:p w:rsidR="0087502E" w:rsidRDefault="0087502E" w:rsidP="00783E3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报纸名称</w:t>
            </w:r>
          </w:p>
        </w:tc>
        <w:tc>
          <w:tcPr>
            <w:tcW w:w="2268" w:type="dxa"/>
            <w:gridSpan w:val="2"/>
            <w:vAlign w:val="center"/>
          </w:tcPr>
          <w:p w:rsidR="0087502E" w:rsidRPr="00CF1435" w:rsidRDefault="00142208" w:rsidP="00A96140">
            <w:pPr>
              <w:spacing w:line="480" w:lineRule="exact"/>
              <w:rPr>
                <w:rFonts w:ascii="仿宋" w:eastAsia="仿宋" w:hAnsi="仿宋"/>
                <w:sz w:val="24"/>
                <w:szCs w:val="24"/>
              </w:rPr>
            </w:pPr>
            <w:r w:rsidRPr="00CF1435">
              <w:rPr>
                <w:rFonts w:ascii="仿宋" w:eastAsia="仿宋" w:hAnsi="仿宋"/>
                <w:sz w:val="24"/>
                <w:szCs w:val="24"/>
              </w:rPr>
              <w:t>中国少年报</w:t>
            </w:r>
          </w:p>
        </w:tc>
        <w:tc>
          <w:tcPr>
            <w:tcW w:w="2077" w:type="dxa"/>
            <w:gridSpan w:val="2"/>
            <w:vAlign w:val="center"/>
          </w:tcPr>
          <w:p w:rsidR="0087502E" w:rsidRDefault="0087502E" w:rsidP="00783E3C">
            <w:pPr>
              <w:jc w:val="center"/>
              <w:rPr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参评项目</w:t>
            </w:r>
          </w:p>
        </w:tc>
        <w:tc>
          <w:tcPr>
            <w:tcW w:w="3723" w:type="dxa"/>
            <w:gridSpan w:val="3"/>
            <w:vAlign w:val="center"/>
          </w:tcPr>
          <w:p w:rsidR="0087502E" w:rsidRPr="00CF1435" w:rsidRDefault="00142208" w:rsidP="00A96140">
            <w:pPr>
              <w:spacing w:line="480" w:lineRule="exact"/>
              <w:rPr>
                <w:rFonts w:ascii="仿宋" w:eastAsia="仿宋" w:hAnsi="仿宋"/>
                <w:sz w:val="24"/>
                <w:szCs w:val="24"/>
              </w:rPr>
            </w:pPr>
            <w:r w:rsidRPr="00CF1435">
              <w:rPr>
                <w:rFonts w:ascii="仿宋" w:eastAsia="仿宋" w:hAnsi="仿宋" w:hint="eastAsia"/>
                <w:sz w:val="24"/>
                <w:szCs w:val="24"/>
              </w:rPr>
              <w:t>新闻版面</w:t>
            </w:r>
          </w:p>
        </w:tc>
      </w:tr>
      <w:tr w:rsidR="0087502E" w:rsidTr="00AA4015">
        <w:trPr>
          <w:trHeight w:val="642"/>
          <w:jc w:val="center"/>
        </w:trPr>
        <w:tc>
          <w:tcPr>
            <w:tcW w:w="1696" w:type="dxa"/>
            <w:vAlign w:val="center"/>
          </w:tcPr>
          <w:p w:rsidR="0087502E" w:rsidRDefault="0087502E" w:rsidP="00783E3C">
            <w:pPr>
              <w:spacing w:line="300" w:lineRule="exact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版面名称</w:t>
            </w:r>
          </w:p>
          <w:p w:rsidR="0087502E" w:rsidRDefault="0087502E" w:rsidP="00783E3C">
            <w:pPr>
              <w:spacing w:line="300" w:lineRule="exact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及版次</w:t>
            </w:r>
          </w:p>
        </w:tc>
        <w:tc>
          <w:tcPr>
            <w:tcW w:w="2268" w:type="dxa"/>
            <w:gridSpan w:val="2"/>
            <w:vAlign w:val="center"/>
          </w:tcPr>
          <w:p w:rsidR="0087502E" w:rsidRPr="00CF1435" w:rsidRDefault="00142208" w:rsidP="00A96140">
            <w:pPr>
              <w:spacing w:line="480" w:lineRule="exact"/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 w:rsidRPr="00CF1435">
              <w:rPr>
                <w:rFonts w:ascii="仿宋" w:eastAsia="仿宋" w:hAnsi="仿宋"/>
                <w:sz w:val="24"/>
                <w:szCs w:val="24"/>
              </w:rPr>
              <w:t>自然版</w:t>
            </w:r>
            <w:proofErr w:type="gramEnd"/>
            <w:r w:rsidRPr="00CF1435">
              <w:rPr>
                <w:rFonts w:ascii="仿宋" w:eastAsia="仿宋" w:hAnsi="仿宋" w:hint="eastAsia"/>
                <w:sz w:val="24"/>
                <w:szCs w:val="24"/>
              </w:rPr>
              <w:t>0</w:t>
            </w:r>
            <w:r w:rsidRPr="00CF1435">
              <w:rPr>
                <w:rFonts w:ascii="仿宋" w:eastAsia="仿宋" w:hAnsi="仿宋"/>
                <w:sz w:val="24"/>
                <w:szCs w:val="24"/>
              </w:rPr>
              <w:t>8-09</w:t>
            </w:r>
          </w:p>
        </w:tc>
        <w:tc>
          <w:tcPr>
            <w:tcW w:w="2077" w:type="dxa"/>
            <w:gridSpan w:val="2"/>
            <w:vAlign w:val="center"/>
          </w:tcPr>
          <w:p w:rsidR="0087502E" w:rsidRDefault="0087502E" w:rsidP="00783E3C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刊发日期</w:t>
            </w:r>
          </w:p>
        </w:tc>
        <w:tc>
          <w:tcPr>
            <w:tcW w:w="3723" w:type="dxa"/>
            <w:gridSpan w:val="3"/>
            <w:vAlign w:val="center"/>
          </w:tcPr>
          <w:p w:rsidR="0087502E" w:rsidRPr="00CF1435" w:rsidRDefault="00142208" w:rsidP="00A96140">
            <w:pPr>
              <w:spacing w:line="480" w:lineRule="exact"/>
              <w:rPr>
                <w:rFonts w:ascii="仿宋" w:eastAsia="仿宋" w:hAnsi="仿宋"/>
                <w:sz w:val="24"/>
                <w:szCs w:val="24"/>
              </w:rPr>
            </w:pPr>
            <w:r w:rsidRPr="00CF1435"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 w:rsidRPr="00CF1435">
              <w:rPr>
                <w:rFonts w:ascii="仿宋" w:eastAsia="仿宋" w:hAnsi="仿宋"/>
                <w:sz w:val="24"/>
                <w:szCs w:val="24"/>
              </w:rPr>
              <w:t>025年</w:t>
            </w:r>
            <w:r w:rsidRPr="00CF1435">
              <w:rPr>
                <w:rFonts w:ascii="仿宋" w:eastAsia="仿宋" w:hAnsi="仿宋" w:hint="eastAsia"/>
                <w:sz w:val="24"/>
                <w:szCs w:val="24"/>
              </w:rPr>
              <w:t>4月1</w:t>
            </w:r>
            <w:r w:rsidRPr="00CF1435">
              <w:rPr>
                <w:rFonts w:ascii="仿宋" w:eastAsia="仿宋" w:hAnsi="仿宋"/>
                <w:sz w:val="24"/>
                <w:szCs w:val="24"/>
              </w:rPr>
              <w:t>6日</w:t>
            </w:r>
          </w:p>
        </w:tc>
      </w:tr>
      <w:tr w:rsidR="0087502E" w:rsidTr="00AA4015">
        <w:trPr>
          <w:trHeight w:val="538"/>
          <w:jc w:val="center"/>
        </w:trPr>
        <w:tc>
          <w:tcPr>
            <w:tcW w:w="1696" w:type="dxa"/>
            <w:vAlign w:val="center"/>
          </w:tcPr>
          <w:p w:rsidR="0087502E" w:rsidRDefault="0087502E" w:rsidP="00783E3C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作者</w:t>
            </w:r>
          </w:p>
        </w:tc>
        <w:tc>
          <w:tcPr>
            <w:tcW w:w="2268" w:type="dxa"/>
            <w:gridSpan w:val="2"/>
            <w:vAlign w:val="center"/>
          </w:tcPr>
          <w:p w:rsidR="0087502E" w:rsidRPr="00CF1435" w:rsidRDefault="00B14013" w:rsidP="00A96140">
            <w:pPr>
              <w:spacing w:line="480" w:lineRule="exact"/>
              <w:rPr>
                <w:rFonts w:ascii="仿宋" w:eastAsia="仿宋" w:hAnsi="仿宋"/>
                <w:sz w:val="24"/>
                <w:szCs w:val="24"/>
              </w:rPr>
            </w:pPr>
            <w:r w:rsidRPr="00CF1435">
              <w:rPr>
                <w:rFonts w:ascii="仿宋" w:eastAsia="仿宋" w:hAnsi="仿宋"/>
                <w:sz w:val="24"/>
                <w:szCs w:val="24"/>
              </w:rPr>
              <w:t>陈红岩</w:t>
            </w:r>
          </w:p>
        </w:tc>
        <w:tc>
          <w:tcPr>
            <w:tcW w:w="2077" w:type="dxa"/>
            <w:gridSpan w:val="2"/>
            <w:vAlign w:val="center"/>
          </w:tcPr>
          <w:p w:rsidR="0087502E" w:rsidRDefault="0087502E" w:rsidP="00783E3C">
            <w:pPr>
              <w:jc w:val="center"/>
              <w:rPr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编辑</w:t>
            </w:r>
          </w:p>
        </w:tc>
        <w:tc>
          <w:tcPr>
            <w:tcW w:w="3723" w:type="dxa"/>
            <w:gridSpan w:val="3"/>
            <w:vAlign w:val="center"/>
          </w:tcPr>
          <w:p w:rsidR="0087502E" w:rsidRPr="00CF1435" w:rsidRDefault="00B14013" w:rsidP="00A96140">
            <w:pPr>
              <w:spacing w:line="480" w:lineRule="exact"/>
              <w:rPr>
                <w:rFonts w:ascii="仿宋" w:eastAsia="仿宋" w:hAnsi="仿宋"/>
                <w:sz w:val="24"/>
                <w:szCs w:val="24"/>
              </w:rPr>
            </w:pPr>
            <w:r w:rsidRPr="00CF1435">
              <w:rPr>
                <w:rFonts w:ascii="仿宋" w:eastAsia="仿宋" w:hAnsi="仿宋"/>
                <w:sz w:val="24"/>
                <w:szCs w:val="24"/>
              </w:rPr>
              <w:t>王高娃、孟美汐</w:t>
            </w:r>
          </w:p>
        </w:tc>
      </w:tr>
      <w:tr w:rsidR="0087502E" w:rsidTr="00AA4015">
        <w:trPr>
          <w:trHeight w:val="618"/>
          <w:jc w:val="center"/>
        </w:trPr>
        <w:tc>
          <w:tcPr>
            <w:tcW w:w="1696" w:type="dxa"/>
            <w:vAlign w:val="center"/>
          </w:tcPr>
          <w:p w:rsidR="0087502E" w:rsidRDefault="0087502E" w:rsidP="00783E3C">
            <w:pPr>
              <w:spacing w:line="300" w:lineRule="exact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版面总字数</w:t>
            </w:r>
          </w:p>
        </w:tc>
        <w:tc>
          <w:tcPr>
            <w:tcW w:w="2268" w:type="dxa"/>
            <w:gridSpan w:val="2"/>
            <w:vAlign w:val="center"/>
          </w:tcPr>
          <w:p w:rsidR="0087502E" w:rsidRPr="00CF1435" w:rsidRDefault="00B14013" w:rsidP="00A96140">
            <w:pPr>
              <w:spacing w:line="480" w:lineRule="exact"/>
              <w:rPr>
                <w:rFonts w:ascii="仿宋" w:eastAsia="仿宋" w:hAnsi="仿宋"/>
                <w:sz w:val="24"/>
                <w:szCs w:val="24"/>
              </w:rPr>
            </w:pPr>
            <w:r w:rsidRPr="00CF1435"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 w:rsidRPr="00CF1435">
              <w:rPr>
                <w:rFonts w:ascii="仿宋" w:eastAsia="仿宋" w:hAnsi="仿宋"/>
                <w:sz w:val="24"/>
                <w:szCs w:val="24"/>
              </w:rPr>
              <w:t>051</w:t>
            </w:r>
          </w:p>
        </w:tc>
        <w:tc>
          <w:tcPr>
            <w:tcW w:w="2077" w:type="dxa"/>
            <w:gridSpan w:val="2"/>
            <w:vAlign w:val="center"/>
          </w:tcPr>
          <w:p w:rsidR="0087502E" w:rsidRDefault="0087502E" w:rsidP="00783E3C">
            <w:pPr>
              <w:spacing w:line="300" w:lineRule="exact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是否为“三好作品</w:t>
            </w: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3723" w:type="dxa"/>
            <w:gridSpan w:val="3"/>
            <w:vAlign w:val="center"/>
          </w:tcPr>
          <w:p w:rsidR="0087502E" w:rsidRPr="00CF1435" w:rsidRDefault="00B14013" w:rsidP="00A96140">
            <w:pPr>
              <w:spacing w:line="480" w:lineRule="exact"/>
              <w:rPr>
                <w:rFonts w:ascii="仿宋" w:eastAsia="仿宋" w:hAnsi="仿宋"/>
                <w:sz w:val="24"/>
                <w:szCs w:val="24"/>
              </w:rPr>
            </w:pPr>
            <w:r w:rsidRPr="00CF1435">
              <w:rPr>
                <w:rFonts w:ascii="仿宋" w:eastAsia="仿宋" w:hAnsi="仿宋" w:hint="eastAsia"/>
                <w:sz w:val="24"/>
                <w:szCs w:val="24"/>
              </w:rPr>
              <w:t>否</w:t>
            </w:r>
          </w:p>
        </w:tc>
      </w:tr>
      <w:tr w:rsidR="0087502E" w:rsidTr="00A96140">
        <w:trPr>
          <w:trHeight w:val="4525"/>
          <w:jc w:val="center"/>
        </w:trPr>
        <w:tc>
          <w:tcPr>
            <w:tcW w:w="1696" w:type="dxa"/>
            <w:textDirection w:val="tbLrV"/>
            <w:vAlign w:val="center"/>
          </w:tcPr>
          <w:p w:rsidR="0087502E" w:rsidRDefault="0087502E" w:rsidP="00783E3C">
            <w:pPr>
              <w:spacing w:line="300" w:lineRule="exact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作品简介</w:t>
            </w:r>
          </w:p>
          <w:p w:rsidR="0087502E" w:rsidRDefault="0087502E" w:rsidP="00783E3C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（采编过程）</w:t>
            </w:r>
          </w:p>
        </w:tc>
        <w:tc>
          <w:tcPr>
            <w:tcW w:w="8068" w:type="dxa"/>
            <w:gridSpan w:val="7"/>
            <w:vAlign w:val="center"/>
          </w:tcPr>
          <w:p w:rsidR="002E5A94" w:rsidRPr="002E5A94" w:rsidRDefault="002E5A94" w:rsidP="002E5A94">
            <w:pPr>
              <w:spacing w:line="48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2E5A94">
              <w:rPr>
                <w:rFonts w:ascii="仿宋" w:eastAsia="仿宋" w:hAnsi="仿宋" w:hint="eastAsia"/>
                <w:sz w:val="24"/>
                <w:szCs w:val="24"/>
              </w:rPr>
              <w:t>《秘籍在手，你就是“辨花小能手”》紧扣春季赏花热点，直</w:t>
            </w:r>
            <w:proofErr w:type="gramStart"/>
            <w:r w:rsidRPr="002E5A94">
              <w:rPr>
                <w:rFonts w:ascii="仿宋" w:eastAsia="仿宋" w:hAnsi="仿宋" w:hint="eastAsia"/>
                <w:sz w:val="24"/>
                <w:szCs w:val="24"/>
              </w:rPr>
              <w:t>击孩子</w:t>
            </w:r>
            <w:proofErr w:type="gramEnd"/>
            <w:r w:rsidRPr="002E5A94">
              <w:rPr>
                <w:rFonts w:ascii="仿宋" w:eastAsia="仿宋" w:hAnsi="仿宋" w:hint="eastAsia"/>
                <w:sz w:val="24"/>
                <w:szCs w:val="24"/>
              </w:rPr>
              <w:t>“识花难”痛点，特邀国家植物园专家把关，确保内容权威严谨。</w:t>
            </w:r>
          </w:p>
          <w:p w:rsidR="002E5A94" w:rsidRPr="002E5A94" w:rsidRDefault="002E5A94" w:rsidP="002E5A94">
            <w:pPr>
              <w:spacing w:line="48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2E5A94">
              <w:rPr>
                <w:rFonts w:ascii="仿宋" w:eastAsia="仿宋" w:hAnsi="仿宋" w:hint="eastAsia"/>
                <w:sz w:val="24"/>
                <w:szCs w:val="24"/>
              </w:rPr>
              <w:t>亮点一：插图艺术化。在保证植物特征准确的前提下，创新采用水彩风格渲染美感，将科学性与艺术美感完美融合，让科普插图既严谨又赏心悦目。</w:t>
            </w:r>
          </w:p>
          <w:p w:rsidR="002E5A94" w:rsidRPr="002E5A94" w:rsidRDefault="002E5A94" w:rsidP="002E5A94">
            <w:pPr>
              <w:spacing w:line="48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2E5A94">
              <w:rPr>
                <w:rFonts w:ascii="仿宋" w:eastAsia="仿宋" w:hAnsi="仿宋" w:hint="eastAsia"/>
                <w:sz w:val="24"/>
                <w:szCs w:val="24"/>
              </w:rPr>
              <w:t>亮点二：版面春意浓。版面设计主体突出，上下板块信息层次分明。配色选取清新自然的春日色调，营造出浓郁的春天气息，视觉体验极佳。</w:t>
            </w:r>
          </w:p>
          <w:p w:rsidR="00233546" w:rsidRDefault="002E5A94" w:rsidP="00233546">
            <w:pPr>
              <w:spacing w:line="48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2E5A94">
              <w:rPr>
                <w:rFonts w:ascii="仿宋" w:eastAsia="仿宋" w:hAnsi="仿宋" w:hint="eastAsia"/>
                <w:sz w:val="24"/>
                <w:szCs w:val="24"/>
              </w:rPr>
              <w:t>亮点三：独创“三步法”逻辑。从花期排序到结构拆解，再到细节比喻，将桃花、樱花等易混花种讲得通俗易懂。</w:t>
            </w:r>
          </w:p>
          <w:p w:rsidR="0087502E" w:rsidRPr="002E5A94" w:rsidRDefault="00233546" w:rsidP="00233546">
            <w:pPr>
              <w:spacing w:line="48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亮点四：</w:t>
            </w:r>
            <w:r w:rsidR="006F7886" w:rsidRPr="006F7886">
              <w:rPr>
                <w:rFonts w:ascii="仿宋" w:eastAsia="仿宋" w:hAnsi="仿宋" w:hint="eastAsia"/>
                <w:sz w:val="24"/>
                <w:szCs w:val="24"/>
              </w:rPr>
              <w:t>纸质出版物与微信公众号实现“线上线下”融合</w:t>
            </w:r>
            <w:r w:rsidR="002E5A94" w:rsidRPr="002E5A94">
              <w:rPr>
                <w:rFonts w:ascii="仿宋" w:eastAsia="仿宋" w:hAnsi="仿宋" w:hint="eastAsia"/>
                <w:sz w:val="24"/>
                <w:szCs w:val="24"/>
              </w:rPr>
              <w:t>，</w:t>
            </w:r>
            <w:r w:rsidR="006F7886" w:rsidRPr="006F7886">
              <w:rPr>
                <w:rFonts w:ascii="仿宋" w:eastAsia="仿宋" w:hAnsi="仿宋" w:hint="eastAsia"/>
                <w:sz w:val="24"/>
                <w:szCs w:val="24"/>
              </w:rPr>
              <w:t>在数字化时代</w:t>
            </w:r>
            <w:r w:rsidR="002E5A94" w:rsidRPr="002E5A94">
              <w:rPr>
                <w:rFonts w:ascii="仿宋" w:eastAsia="仿宋" w:hAnsi="仿宋" w:hint="eastAsia"/>
                <w:sz w:val="24"/>
                <w:szCs w:val="24"/>
              </w:rPr>
              <w:t>增强与读者的互动。整篇报道集科学性、艺术性、服务性于一体，是科普新闻贴近生活的生动实践。</w:t>
            </w:r>
          </w:p>
        </w:tc>
      </w:tr>
      <w:tr w:rsidR="0087502E" w:rsidTr="00A96140">
        <w:trPr>
          <w:trHeight w:val="1418"/>
          <w:jc w:val="center"/>
        </w:trPr>
        <w:tc>
          <w:tcPr>
            <w:tcW w:w="1696" w:type="dxa"/>
            <w:textDirection w:val="tbLrV"/>
            <w:vAlign w:val="center"/>
          </w:tcPr>
          <w:p w:rsidR="0087502E" w:rsidRDefault="0087502E" w:rsidP="00783E3C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社会效果</w:t>
            </w:r>
          </w:p>
        </w:tc>
        <w:tc>
          <w:tcPr>
            <w:tcW w:w="8068" w:type="dxa"/>
            <w:gridSpan w:val="7"/>
            <w:vAlign w:val="center"/>
          </w:tcPr>
          <w:p w:rsidR="0087502E" w:rsidRDefault="002E5A94" w:rsidP="00CF1435">
            <w:pPr>
              <w:spacing w:line="480" w:lineRule="exact"/>
              <w:ind w:firstLineChars="200" w:firstLine="480"/>
              <w:rPr>
                <w:sz w:val="24"/>
                <w:szCs w:val="24"/>
              </w:rPr>
            </w:pPr>
            <w:r w:rsidRPr="00CF1435">
              <w:rPr>
                <w:rFonts w:ascii="仿宋" w:eastAsia="仿宋" w:hAnsi="仿宋" w:hint="eastAsia"/>
                <w:sz w:val="24"/>
                <w:szCs w:val="24"/>
              </w:rPr>
              <w:t>作品有效推动了公众科学素养的提升。读者纷纷反馈，从此不再“傻傻分不清”</w:t>
            </w:r>
            <w:r w:rsidR="00377BDF">
              <w:rPr>
                <w:rFonts w:ascii="仿宋" w:eastAsia="仿宋" w:hAnsi="仿宋" w:hint="eastAsia"/>
                <w:sz w:val="24"/>
                <w:szCs w:val="24"/>
              </w:rPr>
              <w:t>春花</w:t>
            </w:r>
            <w:r w:rsidRPr="00CF1435">
              <w:rPr>
                <w:rFonts w:ascii="仿宋" w:eastAsia="仿宋" w:hAnsi="仿宋" w:hint="eastAsia"/>
                <w:sz w:val="24"/>
                <w:szCs w:val="24"/>
              </w:rPr>
              <w:t>，并踊跃参与“</w:t>
            </w:r>
            <w:r w:rsidR="00CF1435">
              <w:rPr>
                <w:rFonts w:ascii="仿宋" w:eastAsia="仿宋" w:hAnsi="仿宋" w:hint="eastAsia"/>
                <w:sz w:val="24"/>
                <w:szCs w:val="24"/>
              </w:rPr>
              <w:t>识花挑战赛</w:t>
            </w:r>
            <w:r w:rsidRPr="00CF1435">
              <w:rPr>
                <w:rFonts w:ascii="仿宋" w:eastAsia="仿宋" w:hAnsi="仿宋" w:hint="eastAsia"/>
                <w:sz w:val="24"/>
                <w:szCs w:val="24"/>
              </w:rPr>
              <w:t>”，上传高质量原创摄影作品上</w:t>
            </w:r>
            <w:r w:rsidR="00CF1435">
              <w:rPr>
                <w:rFonts w:ascii="仿宋" w:eastAsia="仿宋" w:hAnsi="仿宋" w:hint="eastAsia"/>
                <w:sz w:val="24"/>
                <w:szCs w:val="24"/>
              </w:rPr>
              <w:t>百幅，形成</w:t>
            </w:r>
            <w:r w:rsidRPr="00CF1435">
              <w:rPr>
                <w:rFonts w:ascii="仿宋" w:eastAsia="仿宋" w:hAnsi="仿宋" w:hint="eastAsia"/>
                <w:sz w:val="24"/>
                <w:szCs w:val="24"/>
              </w:rPr>
              <w:t>“媒体引导、专家把关、全民参与”的良好科普生态，</w:t>
            </w:r>
            <w:r w:rsidR="00CF1435">
              <w:rPr>
                <w:rFonts w:ascii="仿宋" w:eastAsia="仿宋" w:hAnsi="仿宋" w:hint="eastAsia"/>
                <w:sz w:val="24"/>
                <w:szCs w:val="24"/>
              </w:rPr>
              <w:t>实现</w:t>
            </w:r>
            <w:r w:rsidRPr="00CF1435">
              <w:rPr>
                <w:rFonts w:ascii="仿宋" w:eastAsia="仿宋" w:hAnsi="仿宋" w:hint="eastAsia"/>
                <w:sz w:val="24"/>
                <w:szCs w:val="24"/>
              </w:rPr>
              <w:t>新闻作品从“纸上”到“心上”再到“行动上”的社会价值转化。</w:t>
            </w:r>
          </w:p>
        </w:tc>
      </w:tr>
      <w:tr w:rsidR="0087502E" w:rsidTr="006F7886">
        <w:trPr>
          <w:trHeight w:val="1424"/>
          <w:jc w:val="center"/>
        </w:trPr>
        <w:tc>
          <w:tcPr>
            <w:tcW w:w="1696" w:type="dxa"/>
            <w:textDirection w:val="tbLrV"/>
            <w:vAlign w:val="center"/>
          </w:tcPr>
          <w:p w:rsidR="0087502E" w:rsidRDefault="0087502E" w:rsidP="00783E3C">
            <w:pPr>
              <w:spacing w:line="380" w:lineRule="exact"/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  <w:t>推荐理由</w:t>
            </w:r>
          </w:p>
        </w:tc>
        <w:tc>
          <w:tcPr>
            <w:tcW w:w="8068" w:type="dxa"/>
            <w:gridSpan w:val="7"/>
            <w:vAlign w:val="center"/>
          </w:tcPr>
          <w:p w:rsidR="0087502E" w:rsidRDefault="0087502E" w:rsidP="00783E3C">
            <w:pPr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87502E" w:rsidRPr="007F043A" w:rsidRDefault="0087502E" w:rsidP="00783E3C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:rsidR="0087502E" w:rsidRDefault="0087502E" w:rsidP="00783E3C">
            <w:pPr>
              <w:wordWrap w:val="0"/>
              <w:jc w:val="righ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签名：（盖单位公章）     </w:t>
            </w:r>
          </w:p>
          <w:p w:rsidR="0087502E" w:rsidRDefault="0087502E" w:rsidP="007F043A">
            <w:pPr>
              <w:wordWrap w:val="0"/>
              <w:jc w:val="righ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202</w:t>
            </w:r>
            <w:r w:rsidR="007F043A">
              <w:rPr>
                <w:rFonts w:ascii="仿宋" w:eastAsia="仿宋" w:hAnsi="仿宋" w:cs="仿宋"/>
                <w:sz w:val="24"/>
                <w:szCs w:val="24"/>
              </w:rPr>
              <w:t>6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年  月  日         </w:t>
            </w:r>
          </w:p>
        </w:tc>
      </w:tr>
      <w:tr w:rsidR="0087502E" w:rsidTr="00AA4015">
        <w:trPr>
          <w:trHeight w:val="666"/>
          <w:jc w:val="center"/>
        </w:trPr>
        <w:tc>
          <w:tcPr>
            <w:tcW w:w="1696" w:type="dxa"/>
            <w:vAlign w:val="center"/>
          </w:tcPr>
          <w:p w:rsidR="0087502E" w:rsidRDefault="0087502E" w:rsidP="00783E3C">
            <w:pPr>
              <w:wordWrap w:val="0"/>
              <w:jc w:val="center"/>
              <w:rPr>
                <w:rFonts w:ascii="仿宋" w:eastAsia="仿宋" w:hAnsi="仿宋" w:cs="仿宋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32"/>
                <w:szCs w:val="32"/>
              </w:rPr>
              <w:t>联系人</w:t>
            </w:r>
          </w:p>
        </w:tc>
        <w:tc>
          <w:tcPr>
            <w:tcW w:w="1582" w:type="dxa"/>
            <w:vAlign w:val="center"/>
          </w:tcPr>
          <w:p w:rsidR="0087502E" w:rsidRDefault="00CF1435" w:rsidP="00CF1435">
            <w:pPr>
              <w:jc w:val="left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 w:rsidRPr="00CF1435">
              <w:rPr>
                <w:rFonts w:ascii="仿宋" w:eastAsia="仿宋" w:hAnsi="仿宋"/>
                <w:sz w:val="24"/>
                <w:szCs w:val="24"/>
              </w:rPr>
              <w:t>王高娃</w:t>
            </w:r>
          </w:p>
        </w:tc>
        <w:tc>
          <w:tcPr>
            <w:tcW w:w="1395" w:type="dxa"/>
            <w:gridSpan w:val="2"/>
            <w:vAlign w:val="center"/>
          </w:tcPr>
          <w:p w:rsidR="0087502E" w:rsidRDefault="0087502E" w:rsidP="00783E3C">
            <w:pPr>
              <w:wordWrap w:val="0"/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32"/>
                <w:szCs w:val="32"/>
              </w:rPr>
              <w:t>电话</w:t>
            </w:r>
          </w:p>
        </w:tc>
        <w:tc>
          <w:tcPr>
            <w:tcW w:w="1701" w:type="dxa"/>
            <w:gridSpan w:val="2"/>
            <w:vAlign w:val="center"/>
          </w:tcPr>
          <w:p w:rsidR="0087502E" w:rsidRPr="00CF1435" w:rsidRDefault="0087502E" w:rsidP="00783E3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445" w:type="dxa"/>
            <w:vAlign w:val="center"/>
          </w:tcPr>
          <w:p w:rsidR="0087502E" w:rsidRDefault="0087502E" w:rsidP="00783E3C">
            <w:pPr>
              <w:wordWrap w:val="0"/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32"/>
                <w:szCs w:val="32"/>
              </w:rPr>
              <w:t>手机</w:t>
            </w:r>
          </w:p>
        </w:tc>
        <w:tc>
          <w:tcPr>
            <w:tcW w:w="1945" w:type="dxa"/>
            <w:vAlign w:val="center"/>
          </w:tcPr>
          <w:p w:rsidR="0087502E" w:rsidRPr="00CF1435" w:rsidRDefault="00CF1435" w:rsidP="00783E3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>
              <w:rPr>
                <w:rFonts w:ascii="仿宋" w:eastAsia="仿宋" w:hAnsi="仿宋"/>
                <w:sz w:val="24"/>
                <w:szCs w:val="24"/>
              </w:rPr>
              <w:t>3426434215</w:t>
            </w:r>
          </w:p>
        </w:tc>
      </w:tr>
      <w:tr w:rsidR="0087502E" w:rsidTr="00783E3C">
        <w:trPr>
          <w:trHeight w:val="645"/>
          <w:jc w:val="center"/>
        </w:trPr>
        <w:tc>
          <w:tcPr>
            <w:tcW w:w="1696" w:type="dxa"/>
            <w:shd w:val="clear" w:color="auto" w:fill="auto"/>
            <w:vAlign w:val="center"/>
          </w:tcPr>
          <w:p w:rsidR="0087502E" w:rsidRDefault="0087502E" w:rsidP="00783E3C">
            <w:pPr>
              <w:spacing w:line="380" w:lineRule="exact"/>
              <w:jc w:val="center"/>
              <w:rPr>
                <w:rFonts w:ascii="仿宋" w:eastAsia="仿宋" w:hAnsi="仿宋" w:cs="仿宋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32"/>
                <w:szCs w:val="32"/>
              </w:rPr>
              <w:t>地址</w:t>
            </w:r>
          </w:p>
        </w:tc>
        <w:tc>
          <w:tcPr>
            <w:tcW w:w="8068" w:type="dxa"/>
            <w:gridSpan w:val="7"/>
            <w:shd w:val="clear" w:color="auto" w:fill="auto"/>
            <w:vAlign w:val="center"/>
          </w:tcPr>
          <w:p w:rsidR="0087502E" w:rsidRPr="00CF1435" w:rsidRDefault="00CF1435" w:rsidP="00783E3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北京市朝阳</w:t>
            </w:r>
            <w:proofErr w:type="gramStart"/>
            <w:r>
              <w:rPr>
                <w:rFonts w:ascii="仿宋" w:eastAsia="仿宋" w:hAnsi="仿宋"/>
                <w:sz w:val="24"/>
                <w:szCs w:val="24"/>
              </w:rPr>
              <w:t>区建外大街</w:t>
            </w:r>
            <w:proofErr w:type="gramEnd"/>
            <w:r>
              <w:rPr>
                <w:rFonts w:ascii="仿宋" w:eastAsia="仿宋" w:hAnsi="仿宋"/>
                <w:sz w:val="24"/>
                <w:szCs w:val="24"/>
              </w:rPr>
              <w:t>丙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>
              <w:rPr>
                <w:rFonts w:ascii="仿宋" w:eastAsia="仿宋" w:hAnsi="仿宋"/>
                <w:sz w:val="24"/>
                <w:szCs w:val="24"/>
              </w:rPr>
              <w:t>2号《中国少年报》编辑部</w:t>
            </w:r>
          </w:p>
        </w:tc>
      </w:tr>
    </w:tbl>
    <w:p w:rsidR="00284902" w:rsidRPr="00A96140" w:rsidRDefault="00A96140" w:rsidP="00A96140">
      <w:pPr>
        <w:widowControl/>
        <w:jc w:val="center"/>
        <w:rPr>
          <w:rFonts w:ascii="方正小标宋简体" w:eastAsia="方正小标宋简体" w:hAnsi="方正小标宋简体" w:cs="方正小标宋简体"/>
          <w:color w:val="00000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  <w:t>全国行业好新闻大赛报纸新闻版面参评作品推荐表</w:t>
      </w:r>
    </w:p>
    <w:sectPr w:rsidR="00284902" w:rsidRPr="00A96140">
      <w:footerReference w:type="default" r:id="rId6"/>
      <w:pgSz w:w="11906" w:h="16838"/>
      <w:pgMar w:top="1701" w:right="1418" w:bottom="1418" w:left="1418" w:header="851" w:footer="1418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1D90" w:rsidRDefault="00691D90" w:rsidP="0087502E">
      <w:r>
        <w:separator/>
      </w:r>
    </w:p>
  </w:endnote>
  <w:endnote w:type="continuationSeparator" w:id="0">
    <w:p w:rsidR="00691D90" w:rsidRDefault="00691D90" w:rsidP="0087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FFA" w:rsidRDefault="000B657F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F2193A0" wp14:editId="46295BD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466FFA" w:rsidRDefault="000B657F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9759F9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2193A0" id="_x0000_t202" coordsize="21600,21600" o:spt="202" path="m,l,21600r21600,l21600,xe">
              <v:stroke joinstyle="miter"/>
              <v:path gradientshapeok="t" o:connecttype="rect"/>
            </v:shapetype>
            <v:shape id="文本框 1025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" filled="f" stroked="f" strokeweight=".5pt">
              <v:textbox style="mso-fit-shape-to-text:t" inset="0,0,0,0">
                <w:txbxContent>
                  <w:p w:rsidR="00466FFA" w:rsidRDefault="000B657F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9759F9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1D90" w:rsidRDefault="00691D90" w:rsidP="0087502E">
      <w:r>
        <w:separator/>
      </w:r>
    </w:p>
  </w:footnote>
  <w:footnote w:type="continuationSeparator" w:id="0">
    <w:p w:rsidR="00691D90" w:rsidRDefault="00691D90" w:rsidP="008750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7DC"/>
    <w:rsid w:val="000B657F"/>
    <w:rsid w:val="00142208"/>
    <w:rsid w:val="00231EC8"/>
    <w:rsid w:val="00233546"/>
    <w:rsid w:val="002337DC"/>
    <w:rsid w:val="00284902"/>
    <w:rsid w:val="002E5A94"/>
    <w:rsid w:val="00377BDF"/>
    <w:rsid w:val="00691D90"/>
    <w:rsid w:val="006F7886"/>
    <w:rsid w:val="007F043A"/>
    <w:rsid w:val="0087502E"/>
    <w:rsid w:val="00952BFE"/>
    <w:rsid w:val="009759F9"/>
    <w:rsid w:val="00995DDF"/>
    <w:rsid w:val="00A96140"/>
    <w:rsid w:val="00AA4015"/>
    <w:rsid w:val="00B14013"/>
    <w:rsid w:val="00C2477F"/>
    <w:rsid w:val="00CF1435"/>
    <w:rsid w:val="00DF7DD6"/>
    <w:rsid w:val="00F8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BE7D61C-BE21-4A68-B888-58FB67F54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02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50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50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8750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87502E"/>
    <w:rPr>
      <w:sz w:val="18"/>
      <w:szCs w:val="18"/>
    </w:rPr>
  </w:style>
  <w:style w:type="table" w:styleId="a5">
    <w:name w:val="Table Grid"/>
    <w:basedOn w:val="a1"/>
    <w:qFormat/>
    <w:rsid w:val="0087502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102</Words>
  <Characters>583</Characters>
  <Application>Microsoft Office Word</Application>
  <DocSecurity>0</DocSecurity>
  <Lines>4</Lines>
  <Paragraphs>1</Paragraphs>
  <ScaleCrop>false</ScaleCrop>
  <Company>Microsoft</Company>
  <LinksUpToDate>false</LinksUpToDate>
  <CharactersWithSpaces>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王高娃</dc:creator>
  <cp:keywords/>
  <dc:description/>
  <cp:lastModifiedBy>王高娃</cp:lastModifiedBy>
  <cp:revision>13</cp:revision>
  <cp:lastPrinted>2026-03-18T02:34:00Z</cp:lastPrinted>
  <dcterms:created xsi:type="dcterms:W3CDTF">2026-03-17T09:05:00Z</dcterms:created>
  <dcterms:modified xsi:type="dcterms:W3CDTF">2026-03-18T02:44:00Z</dcterms:modified>
</cp:coreProperties>
</file>