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sz w:val="32"/>
          <w:szCs w:val="32"/>
        </w:rPr>
        <w:t>3</w:t>
      </w:r>
    </w:p>
    <w:p>
      <w:pPr>
        <w:spacing w:line="520" w:lineRule="exact"/>
        <w:jc w:val="center"/>
        <w:rPr>
          <w:rFonts w:ascii="Times New Roman" w:hAnsi="Times New Roman" w:eastAsia="方正仿宋简体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大标宋简体"/>
          <w:b/>
          <w:sz w:val="44"/>
          <w:szCs w:val="44"/>
        </w:rPr>
        <w:t>实践团队申报条件</w:t>
      </w:r>
      <w:bookmarkEnd w:id="0"/>
    </w:p>
    <w:p>
      <w:pPr>
        <w:spacing w:line="520" w:lineRule="exact"/>
        <w:ind w:firstLine="643" w:firstLineChars="200"/>
        <w:rPr>
          <w:rFonts w:ascii="Times New Roman" w:hAnsi="Times New Roman" w:eastAsia="方正楷体简体"/>
          <w:b/>
          <w:sz w:val="32"/>
          <w:szCs w:val="32"/>
        </w:rPr>
      </w:pP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．以学校为单位组队申报。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．队员仅限高校全日制在校学生（中职学校团队成员须为本校全日制在校学生）。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．队员应包含本校重点专业或特色专业的优秀学生，选拔队员能够体现本校学生的整体水平。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．队员应具备以下条件：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）了解井冈山斗争史和井冈山精神，熟知井冈山斗争对中国革命的重要意义，乐于学习和弘扬革命传统；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）是有较强的语言、文字表达能力，能够通过文字、图片、视频创作或其他形式传播活动过程；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sz w:val="32"/>
          <w:szCs w:val="32"/>
        </w:rPr>
        <w:t>3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）身体素质良好，适应大运动量户外活动；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sz w:val="32"/>
          <w:szCs w:val="32"/>
        </w:rPr>
        <w:t>4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）有吃苦耐劳精神、遵章守纪意识和团队荣誉感。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5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．团队须制定明确具体的课题实施方案；申报课题将作为团队是否入选活动的主要依据。</w:t>
      </w:r>
    </w:p>
    <w:p>
      <w:pPr>
        <w:spacing w:line="520" w:lineRule="exact"/>
        <w:ind w:firstLine="643" w:firstLineChars="200"/>
        <w:jc w:val="lef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6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．每个学校最多限报</w:t>
      </w:r>
      <w:r>
        <w:rPr>
          <w:rFonts w:ascii="Times New Roman" w:hAnsi="Times New Roman" w:eastAsia="方正仿宋简体"/>
          <w:b/>
          <w:sz w:val="32"/>
          <w:szCs w:val="32"/>
        </w:rPr>
        <w:t>2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个团队，每个团队学生人数为</w:t>
      </w:r>
      <w:r>
        <w:rPr>
          <w:rFonts w:ascii="Times New Roman" w:hAnsi="Times New Roman" w:eastAsia="方正仿宋简体"/>
          <w:b/>
          <w:sz w:val="32"/>
          <w:szCs w:val="32"/>
        </w:rPr>
        <w:t>15</w:t>
      </w:r>
      <w:r>
        <w:rPr>
          <w:rFonts w:hint="eastAsia" w:ascii="Times New Roman" w:hAnsi="Times New Roman" w:eastAsia="方正仿宋简体"/>
          <w:b/>
          <w:sz w:val="32"/>
          <w:szCs w:val="32"/>
        </w:rPr>
        <w:t>人，另须安排</w:t>
      </w:r>
      <w:r>
        <w:rPr>
          <w:rFonts w:ascii="Times New Roman" w:hAnsi="Times New Roman" w:eastAsia="方正仿宋简体"/>
          <w:b/>
          <w:sz w:val="32"/>
          <w:szCs w:val="32"/>
        </w:rPr>
        <w:t>1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名学校团委老师或专业老师带队指导。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5D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2016-05-11T09:23:50Z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